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133" w:rsidRDefault="00401E85" w:rsidP="004F61AD">
      <w:pPr>
        <w:spacing w:after="0" w:line="240" w:lineRule="auto"/>
        <w:ind w:left="0" w:firstLine="0"/>
      </w:pPr>
      <w:r>
        <w:rPr>
          <w:color w:val="000000"/>
        </w:rPr>
        <w:t xml:space="preserve"> </w:t>
      </w:r>
    </w:p>
    <w:tbl>
      <w:tblPr>
        <w:tblStyle w:val="TableGrid"/>
        <w:tblW w:w="10065" w:type="dxa"/>
        <w:tblInd w:w="-5" w:type="dxa"/>
        <w:tblCellMar>
          <w:top w:w="118" w:type="dxa"/>
          <w:left w:w="115" w:type="dxa"/>
          <w:bottom w:w="75" w:type="dxa"/>
          <w:right w:w="51" w:type="dxa"/>
        </w:tblCellMar>
        <w:tblLook w:val="04A0" w:firstRow="1" w:lastRow="0" w:firstColumn="1" w:lastColumn="0" w:noHBand="0" w:noVBand="1"/>
      </w:tblPr>
      <w:tblGrid>
        <w:gridCol w:w="1667"/>
        <w:gridCol w:w="4960"/>
        <w:gridCol w:w="1691"/>
        <w:gridCol w:w="1747"/>
      </w:tblGrid>
      <w:tr w:rsidR="00951133" w:rsidTr="003B69DA">
        <w:trPr>
          <w:trHeight w:val="115"/>
        </w:trPr>
        <w:tc>
          <w:tcPr>
            <w:tcW w:w="1667" w:type="dxa"/>
            <w:vMerge w:val="restart"/>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0" w:firstLine="0"/>
              <w:jc w:val="center"/>
            </w:pPr>
            <w:r>
              <w:rPr>
                <w:noProof/>
              </w:rPr>
              <w:drawing>
                <wp:inline distT="0" distB="0" distL="0" distR="0">
                  <wp:extent cx="853440" cy="85344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
                          <a:stretch>
                            <a:fillRect/>
                          </a:stretch>
                        </pic:blipFill>
                        <pic:spPr>
                          <a:xfrm>
                            <a:off x="0" y="0"/>
                            <a:ext cx="853440" cy="853440"/>
                          </a:xfrm>
                          <a:prstGeom prst="rect">
                            <a:avLst/>
                          </a:prstGeom>
                        </pic:spPr>
                      </pic:pic>
                    </a:graphicData>
                  </a:graphic>
                </wp:inline>
              </w:drawing>
            </w:r>
          </w:p>
        </w:tc>
        <w:tc>
          <w:tcPr>
            <w:tcW w:w="4960" w:type="dxa"/>
            <w:vMerge w:val="restart"/>
            <w:tcBorders>
              <w:top w:val="single" w:sz="4" w:space="0" w:color="0070C0"/>
              <w:left w:val="single" w:sz="4" w:space="0" w:color="0070C0"/>
              <w:bottom w:val="single" w:sz="4" w:space="0" w:color="0070C0"/>
              <w:right w:val="single" w:sz="4" w:space="0" w:color="0070C0"/>
            </w:tcBorders>
            <w:vAlign w:val="center"/>
          </w:tcPr>
          <w:p w:rsidR="00951133" w:rsidRDefault="004F61AD" w:rsidP="00C6514B">
            <w:pPr>
              <w:spacing w:after="0" w:line="360" w:lineRule="auto"/>
              <w:ind w:left="0" w:right="63" w:firstLine="0"/>
              <w:jc w:val="center"/>
            </w:pPr>
            <w:r>
              <w:rPr>
                <w:b/>
                <w:color w:val="000000"/>
              </w:rPr>
              <w:t>SANAT, TASARIM VE MİMARLIK</w:t>
            </w:r>
            <w:r w:rsidR="00401E85">
              <w:rPr>
                <w:b/>
                <w:color w:val="000000"/>
              </w:rPr>
              <w:t xml:space="preserve"> FAKÜLTESİ </w:t>
            </w:r>
          </w:p>
          <w:p w:rsidR="00302F2C" w:rsidRDefault="00C40D9A" w:rsidP="00C6514B">
            <w:pPr>
              <w:spacing w:after="0" w:line="360" w:lineRule="auto"/>
              <w:ind w:right="65"/>
              <w:jc w:val="center"/>
            </w:pPr>
            <w:r>
              <w:rPr>
                <w:color w:val="000000"/>
              </w:rPr>
              <w:t>ENGELSİZ BİRİM KOMİSYONU</w:t>
            </w:r>
          </w:p>
          <w:p w:rsidR="00951133" w:rsidRDefault="00302F2C" w:rsidP="00C6514B">
            <w:pPr>
              <w:spacing w:after="0" w:line="360" w:lineRule="auto"/>
              <w:ind w:left="0" w:right="63" w:firstLine="0"/>
              <w:jc w:val="center"/>
            </w:pPr>
            <w:r>
              <w:rPr>
                <w:color w:val="000000"/>
              </w:rPr>
              <w:t>GÖREV TANIMI FORMU</w:t>
            </w: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r>
              <w:rPr>
                <w:color w:val="000000"/>
              </w:rPr>
              <w:t xml:space="preserve">Doküman No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4F61AD" w:rsidP="004F61AD">
            <w:pPr>
              <w:spacing w:after="0"/>
              <w:ind w:left="0" w:firstLine="0"/>
            </w:pPr>
            <w:r>
              <w:rPr>
                <w:color w:val="000000"/>
              </w:rPr>
              <w:t>STMF</w:t>
            </w:r>
            <w:r w:rsidR="00401E85">
              <w:rPr>
                <w:color w:val="000000"/>
              </w:rPr>
              <w:t>-GT</w:t>
            </w:r>
            <w:r w:rsidR="007F58B9">
              <w:rPr>
                <w:color w:val="000000"/>
              </w:rPr>
              <w:t>K</w:t>
            </w:r>
            <w:r w:rsidR="00401E85">
              <w:rPr>
                <w:color w:val="000000"/>
              </w:rPr>
              <w:t>-0</w:t>
            </w:r>
            <w:r w:rsidR="00B055AA">
              <w:rPr>
                <w:color w:val="000000"/>
              </w:rPr>
              <w:t>1</w:t>
            </w:r>
            <w:r w:rsidR="00302F2C">
              <w:rPr>
                <w:color w:val="000000"/>
              </w:rPr>
              <w:t>7</w:t>
            </w:r>
          </w:p>
        </w:tc>
      </w:tr>
      <w:tr w:rsidR="00951133" w:rsidTr="003B69DA">
        <w:trPr>
          <w:trHeight w:val="112"/>
        </w:trPr>
        <w:tc>
          <w:tcPr>
            <w:tcW w:w="1667" w:type="dxa"/>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0" w:type="auto"/>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r>
              <w:rPr>
                <w:color w:val="000000"/>
              </w:rPr>
              <w:t xml:space="preserve">İlk yayın tarihi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0" w:firstLine="0"/>
            </w:pPr>
            <w:r>
              <w:rPr>
                <w:color w:val="000000"/>
              </w:rPr>
              <w:t xml:space="preserve">14.02.2024 </w:t>
            </w:r>
          </w:p>
        </w:tc>
      </w:tr>
      <w:tr w:rsidR="00951133" w:rsidTr="003B69DA">
        <w:trPr>
          <w:trHeight w:val="118"/>
        </w:trPr>
        <w:tc>
          <w:tcPr>
            <w:tcW w:w="1667" w:type="dxa"/>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0" w:type="auto"/>
            <w:vMerge/>
            <w:tcBorders>
              <w:top w:val="nil"/>
              <w:left w:val="single" w:sz="4" w:space="0" w:color="0070C0"/>
              <w:bottom w:val="nil"/>
              <w:right w:val="single" w:sz="4" w:space="0" w:color="0070C0"/>
            </w:tcBorders>
            <w:vAlign w:val="center"/>
          </w:tcPr>
          <w:p w:rsidR="00951133" w:rsidRDefault="00951133" w:rsidP="004F61AD">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proofErr w:type="spellStart"/>
            <w:r>
              <w:rPr>
                <w:color w:val="000000"/>
              </w:rPr>
              <w:t>Rev</w:t>
            </w:r>
            <w:proofErr w:type="spellEnd"/>
            <w:r>
              <w:rPr>
                <w:color w:val="000000"/>
              </w:rPr>
              <w:t xml:space="preserve">. No / Tarih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0" w:firstLine="0"/>
            </w:pPr>
            <w:r>
              <w:rPr>
                <w:color w:val="000000"/>
              </w:rPr>
              <w:t xml:space="preserve">00/- </w:t>
            </w:r>
          </w:p>
        </w:tc>
      </w:tr>
      <w:tr w:rsidR="00951133" w:rsidTr="003B69DA">
        <w:trPr>
          <w:trHeight w:val="29"/>
        </w:trPr>
        <w:tc>
          <w:tcPr>
            <w:tcW w:w="1667" w:type="dxa"/>
            <w:vMerge/>
            <w:tcBorders>
              <w:top w:val="nil"/>
              <w:left w:val="single" w:sz="4" w:space="0" w:color="0070C0"/>
              <w:bottom w:val="single" w:sz="4" w:space="0" w:color="0070C0"/>
              <w:right w:val="single" w:sz="4" w:space="0" w:color="0070C0"/>
            </w:tcBorders>
            <w:vAlign w:val="center"/>
          </w:tcPr>
          <w:p w:rsidR="00951133" w:rsidRDefault="00951133" w:rsidP="004F61AD">
            <w:pPr>
              <w:spacing w:after="0"/>
              <w:ind w:left="0" w:firstLine="0"/>
            </w:pPr>
          </w:p>
        </w:tc>
        <w:tc>
          <w:tcPr>
            <w:tcW w:w="0" w:type="auto"/>
            <w:vMerge/>
            <w:tcBorders>
              <w:top w:val="nil"/>
              <w:left w:val="single" w:sz="4" w:space="0" w:color="0070C0"/>
              <w:bottom w:val="single" w:sz="4" w:space="0" w:color="0070C0"/>
              <w:right w:val="single" w:sz="4" w:space="0" w:color="0070C0"/>
            </w:tcBorders>
            <w:vAlign w:val="center"/>
          </w:tcPr>
          <w:p w:rsidR="00951133" w:rsidRDefault="00951133" w:rsidP="004F61AD">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951133" w:rsidRDefault="00401E85" w:rsidP="004F61AD">
            <w:pPr>
              <w:spacing w:after="0"/>
              <w:ind w:left="2" w:firstLine="0"/>
            </w:pPr>
            <w:r>
              <w:rPr>
                <w:color w:val="000000"/>
              </w:rPr>
              <w:t xml:space="preserve">Sayfa sayısı </w:t>
            </w:r>
          </w:p>
        </w:tc>
        <w:tc>
          <w:tcPr>
            <w:tcW w:w="1747" w:type="dxa"/>
            <w:tcBorders>
              <w:top w:val="single" w:sz="4" w:space="0" w:color="0070C0"/>
              <w:left w:val="single" w:sz="4" w:space="0" w:color="0070C0"/>
              <w:bottom w:val="single" w:sz="4" w:space="0" w:color="0070C0"/>
              <w:right w:val="single" w:sz="4" w:space="0" w:color="0070C0"/>
            </w:tcBorders>
            <w:vAlign w:val="center"/>
          </w:tcPr>
          <w:p w:rsidR="00951133" w:rsidRDefault="00C40D9A" w:rsidP="004F61AD">
            <w:pPr>
              <w:spacing w:after="0"/>
              <w:ind w:left="0" w:firstLine="0"/>
            </w:pPr>
            <w:r>
              <w:rPr>
                <w:color w:val="000000"/>
              </w:rPr>
              <w:t>2</w:t>
            </w:r>
            <w:r w:rsidR="00401E85">
              <w:rPr>
                <w:color w:val="000000"/>
              </w:rPr>
              <w:t>/</w:t>
            </w:r>
            <w:r w:rsidR="007F58B9">
              <w:rPr>
                <w:color w:val="000000"/>
              </w:rPr>
              <w:t>1</w:t>
            </w:r>
          </w:p>
        </w:tc>
      </w:tr>
    </w:tbl>
    <w:p w:rsidR="00951133" w:rsidRDefault="00401E85" w:rsidP="004F61AD">
      <w:pPr>
        <w:spacing w:after="0" w:line="240" w:lineRule="auto"/>
        <w:ind w:left="0" w:firstLine="0"/>
        <w:rPr>
          <w:color w:val="000000"/>
          <w:sz w:val="24"/>
        </w:rPr>
      </w:pPr>
      <w:r>
        <w:rPr>
          <w:color w:val="000000"/>
          <w:sz w:val="24"/>
        </w:rPr>
        <w:t xml:space="preserve"> </w:t>
      </w:r>
    </w:p>
    <w:tbl>
      <w:tblPr>
        <w:tblStyle w:val="TableGrid"/>
        <w:tblW w:w="10055" w:type="dxa"/>
        <w:tblInd w:w="5" w:type="dxa"/>
        <w:tblCellMar>
          <w:top w:w="48" w:type="dxa"/>
          <w:left w:w="110" w:type="dxa"/>
          <w:right w:w="55" w:type="dxa"/>
        </w:tblCellMar>
        <w:tblLook w:val="04A0" w:firstRow="1" w:lastRow="0" w:firstColumn="1" w:lastColumn="0" w:noHBand="0" w:noVBand="1"/>
      </w:tblPr>
      <w:tblGrid>
        <w:gridCol w:w="10055"/>
      </w:tblGrid>
      <w:tr w:rsidR="00302F2C" w:rsidTr="00302F2C">
        <w:trPr>
          <w:trHeight w:val="278"/>
        </w:trPr>
        <w:tc>
          <w:tcPr>
            <w:tcW w:w="10055" w:type="dxa"/>
            <w:tcBorders>
              <w:top w:val="single" w:sz="4" w:space="0" w:color="000000"/>
              <w:left w:val="single" w:sz="4" w:space="0" w:color="000000"/>
              <w:bottom w:val="single" w:sz="4" w:space="0" w:color="000000"/>
              <w:right w:val="single" w:sz="4" w:space="0" w:color="000000"/>
            </w:tcBorders>
          </w:tcPr>
          <w:p w:rsidR="00302F2C" w:rsidRDefault="00302F2C" w:rsidP="00A7461F">
            <w:r>
              <w:rPr>
                <w:color w:val="000000"/>
              </w:rPr>
              <w:t xml:space="preserve">Görev </w:t>
            </w:r>
          </w:p>
        </w:tc>
      </w:tr>
      <w:tr w:rsidR="00302F2C" w:rsidTr="00302F2C">
        <w:trPr>
          <w:trHeight w:val="547"/>
        </w:trPr>
        <w:tc>
          <w:tcPr>
            <w:tcW w:w="10055" w:type="dxa"/>
            <w:tcBorders>
              <w:top w:val="single" w:sz="4" w:space="0" w:color="000000"/>
              <w:left w:val="single" w:sz="4" w:space="0" w:color="000000"/>
              <w:bottom w:val="single" w:sz="4" w:space="0" w:color="000000"/>
              <w:right w:val="single" w:sz="4" w:space="0" w:color="000000"/>
            </w:tcBorders>
          </w:tcPr>
          <w:p w:rsidR="00302F2C" w:rsidRPr="00C40D9A" w:rsidRDefault="00C40D9A" w:rsidP="00A7461F">
            <w:pPr>
              <w:jc w:val="both"/>
              <w:rPr>
                <w:color w:val="auto"/>
              </w:rPr>
            </w:pPr>
            <w:r w:rsidRPr="00C40D9A">
              <w:rPr>
                <w:bCs/>
                <w:color w:val="auto"/>
              </w:rPr>
              <w:t xml:space="preserve">Komisyon, engelli öğrencilerle ilgili faaliyetleri </w:t>
            </w:r>
            <w:proofErr w:type="spellStart"/>
            <w:r w:rsidRPr="00C40D9A">
              <w:rPr>
                <w:bCs/>
                <w:color w:val="auto"/>
              </w:rPr>
              <w:t>yürütmesinin</w:t>
            </w:r>
            <w:proofErr w:type="spellEnd"/>
            <w:r w:rsidRPr="00C40D9A">
              <w:rPr>
                <w:bCs/>
                <w:color w:val="auto"/>
              </w:rPr>
              <w:t xml:space="preserve"> sağlanması amaçlanmaktadır.</w:t>
            </w:r>
          </w:p>
        </w:tc>
      </w:tr>
      <w:tr w:rsidR="00302F2C" w:rsidTr="00302F2C">
        <w:trPr>
          <w:trHeight w:val="278"/>
        </w:trPr>
        <w:tc>
          <w:tcPr>
            <w:tcW w:w="10055" w:type="dxa"/>
            <w:tcBorders>
              <w:top w:val="single" w:sz="4" w:space="0" w:color="000000"/>
              <w:left w:val="single" w:sz="4" w:space="0" w:color="000000"/>
              <w:bottom w:val="single" w:sz="4" w:space="0" w:color="000000"/>
              <w:right w:val="single" w:sz="4" w:space="0" w:color="000000"/>
            </w:tcBorders>
          </w:tcPr>
          <w:p w:rsidR="00302F2C" w:rsidRDefault="00302F2C" w:rsidP="00A7461F">
            <w:r>
              <w:rPr>
                <w:color w:val="000000"/>
              </w:rPr>
              <w:t xml:space="preserve">Üstü </w:t>
            </w:r>
          </w:p>
        </w:tc>
      </w:tr>
      <w:tr w:rsidR="00302F2C" w:rsidTr="00302F2C">
        <w:trPr>
          <w:trHeight w:val="278"/>
        </w:trPr>
        <w:tc>
          <w:tcPr>
            <w:tcW w:w="10055" w:type="dxa"/>
            <w:tcBorders>
              <w:top w:val="single" w:sz="4" w:space="0" w:color="000000"/>
              <w:left w:val="single" w:sz="4" w:space="0" w:color="000000"/>
              <w:bottom w:val="single" w:sz="4" w:space="0" w:color="000000"/>
              <w:right w:val="single" w:sz="4" w:space="0" w:color="000000"/>
            </w:tcBorders>
          </w:tcPr>
          <w:p w:rsidR="00302F2C" w:rsidRDefault="00302F2C" w:rsidP="00A7461F">
            <w:r>
              <w:rPr>
                <w:color w:val="000000"/>
              </w:rPr>
              <w:t xml:space="preserve">Bölüm Başkanı  </w:t>
            </w:r>
          </w:p>
        </w:tc>
      </w:tr>
      <w:tr w:rsidR="00302F2C" w:rsidTr="00302F2C">
        <w:trPr>
          <w:trHeight w:val="278"/>
        </w:trPr>
        <w:tc>
          <w:tcPr>
            <w:tcW w:w="10055" w:type="dxa"/>
            <w:tcBorders>
              <w:top w:val="single" w:sz="4" w:space="0" w:color="000000"/>
              <w:left w:val="single" w:sz="4" w:space="0" w:color="000000"/>
              <w:bottom w:val="single" w:sz="4" w:space="0" w:color="000000"/>
              <w:right w:val="single" w:sz="4" w:space="0" w:color="000000"/>
            </w:tcBorders>
          </w:tcPr>
          <w:p w:rsidR="00302F2C" w:rsidRDefault="00302F2C" w:rsidP="00A7461F">
            <w:r>
              <w:rPr>
                <w:color w:val="000000"/>
              </w:rPr>
              <w:t xml:space="preserve">Vekili </w:t>
            </w:r>
          </w:p>
        </w:tc>
      </w:tr>
      <w:tr w:rsidR="00302F2C" w:rsidTr="00302F2C">
        <w:trPr>
          <w:trHeight w:val="278"/>
        </w:trPr>
        <w:tc>
          <w:tcPr>
            <w:tcW w:w="10055" w:type="dxa"/>
            <w:tcBorders>
              <w:top w:val="single" w:sz="4" w:space="0" w:color="000000"/>
              <w:left w:val="single" w:sz="4" w:space="0" w:color="000000"/>
              <w:bottom w:val="single" w:sz="4" w:space="0" w:color="000000"/>
              <w:right w:val="single" w:sz="4" w:space="0" w:color="000000"/>
            </w:tcBorders>
          </w:tcPr>
          <w:p w:rsidR="00302F2C" w:rsidRDefault="00302F2C" w:rsidP="00A7461F">
            <w:r>
              <w:rPr>
                <w:color w:val="000000"/>
              </w:rPr>
              <w:t xml:space="preserve">Komisyon Başkanı </w:t>
            </w:r>
          </w:p>
        </w:tc>
      </w:tr>
      <w:tr w:rsidR="00302F2C" w:rsidTr="00302F2C">
        <w:trPr>
          <w:trHeight w:val="278"/>
        </w:trPr>
        <w:tc>
          <w:tcPr>
            <w:tcW w:w="10055" w:type="dxa"/>
            <w:tcBorders>
              <w:top w:val="single" w:sz="4" w:space="0" w:color="000000"/>
              <w:left w:val="single" w:sz="4" w:space="0" w:color="000000"/>
              <w:bottom w:val="single" w:sz="4" w:space="0" w:color="000000"/>
              <w:right w:val="single" w:sz="4" w:space="0" w:color="000000"/>
            </w:tcBorders>
          </w:tcPr>
          <w:p w:rsidR="00302F2C" w:rsidRDefault="00302F2C" w:rsidP="00A7461F">
            <w:r>
              <w:rPr>
                <w:color w:val="000000"/>
              </w:rPr>
              <w:t xml:space="preserve">Nitelikler </w:t>
            </w:r>
          </w:p>
        </w:tc>
      </w:tr>
      <w:tr w:rsidR="00302F2C" w:rsidTr="00302F2C">
        <w:trPr>
          <w:trHeight w:val="290"/>
        </w:trPr>
        <w:tc>
          <w:tcPr>
            <w:tcW w:w="10055" w:type="dxa"/>
            <w:tcBorders>
              <w:top w:val="single" w:sz="4" w:space="0" w:color="000000"/>
              <w:left w:val="single" w:sz="4" w:space="0" w:color="000000"/>
              <w:bottom w:val="single" w:sz="4" w:space="0" w:color="000000"/>
              <w:right w:val="single" w:sz="4" w:space="0" w:color="000000"/>
            </w:tcBorders>
          </w:tcPr>
          <w:p w:rsidR="00302F2C" w:rsidRDefault="00302F2C" w:rsidP="00A7461F">
            <w:pPr>
              <w:tabs>
                <w:tab w:val="center" w:pos="3637"/>
              </w:tabs>
            </w:pPr>
            <w:r>
              <w:rPr>
                <w:color w:val="000000"/>
              </w:rPr>
              <w:tab/>
              <w:t xml:space="preserve">Görevin gerektirdiği ilgili yönetmelik/yönerge hakkında bilgi sahibi olmak, </w:t>
            </w:r>
          </w:p>
        </w:tc>
      </w:tr>
      <w:tr w:rsidR="00302F2C" w:rsidTr="00302F2C">
        <w:trPr>
          <w:trHeight w:val="278"/>
        </w:trPr>
        <w:tc>
          <w:tcPr>
            <w:tcW w:w="10055" w:type="dxa"/>
            <w:tcBorders>
              <w:top w:val="single" w:sz="4" w:space="0" w:color="000000"/>
              <w:left w:val="single" w:sz="4" w:space="0" w:color="000000"/>
              <w:bottom w:val="single" w:sz="4" w:space="0" w:color="000000"/>
              <w:right w:val="single" w:sz="4" w:space="0" w:color="000000"/>
            </w:tcBorders>
          </w:tcPr>
          <w:p w:rsidR="00302F2C" w:rsidRDefault="00302F2C" w:rsidP="00A7461F">
            <w:r>
              <w:rPr>
                <w:color w:val="000000"/>
              </w:rPr>
              <w:t xml:space="preserve">İlgili Mevzuat </w:t>
            </w:r>
          </w:p>
        </w:tc>
      </w:tr>
      <w:tr w:rsidR="00302F2C" w:rsidTr="00302F2C">
        <w:trPr>
          <w:trHeight w:val="290"/>
        </w:trPr>
        <w:tc>
          <w:tcPr>
            <w:tcW w:w="10055" w:type="dxa"/>
            <w:tcBorders>
              <w:top w:val="single" w:sz="4" w:space="0" w:color="000000"/>
              <w:left w:val="single" w:sz="4" w:space="0" w:color="000000"/>
              <w:bottom w:val="single" w:sz="4" w:space="0" w:color="000000"/>
              <w:right w:val="single" w:sz="4" w:space="0" w:color="000000"/>
            </w:tcBorders>
          </w:tcPr>
          <w:p w:rsidR="00302F2C" w:rsidRPr="00C40D9A" w:rsidRDefault="00C40D9A" w:rsidP="004A628C">
            <w:pPr>
              <w:pStyle w:val="ListeParagraf"/>
              <w:numPr>
                <w:ilvl w:val="0"/>
                <w:numId w:val="4"/>
              </w:numPr>
              <w:tabs>
                <w:tab w:val="center" w:pos="2061"/>
              </w:tabs>
              <w:rPr>
                <w:color w:val="auto"/>
              </w:rPr>
            </w:pPr>
            <w:r w:rsidRPr="00C40D9A">
              <w:rPr>
                <w:color w:val="auto"/>
              </w:rPr>
              <w:t>Yükseköğretim Kurumları Engelliler Danışma Ve Koordinasyon Yönetmeliği</w:t>
            </w:r>
          </w:p>
          <w:p w:rsidR="00C40D9A" w:rsidRDefault="00C40D9A" w:rsidP="004A628C">
            <w:pPr>
              <w:pStyle w:val="ListeParagraf"/>
              <w:numPr>
                <w:ilvl w:val="0"/>
                <w:numId w:val="4"/>
              </w:numPr>
              <w:tabs>
                <w:tab w:val="center" w:pos="2061"/>
              </w:tabs>
            </w:pPr>
            <w:r w:rsidRPr="00C40D9A">
              <w:rPr>
                <w:color w:val="auto"/>
              </w:rPr>
              <w:t>Bandırma Onyedi Eylül Üniversitesi Engelli Öğrenci Birimi Yönergesi</w:t>
            </w:r>
          </w:p>
        </w:tc>
      </w:tr>
      <w:tr w:rsidR="00302F2C" w:rsidTr="00302F2C">
        <w:trPr>
          <w:trHeight w:val="278"/>
        </w:trPr>
        <w:tc>
          <w:tcPr>
            <w:tcW w:w="10055" w:type="dxa"/>
            <w:tcBorders>
              <w:top w:val="single" w:sz="4" w:space="0" w:color="000000"/>
              <w:left w:val="single" w:sz="4" w:space="0" w:color="000000"/>
              <w:bottom w:val="single" w:sz="4" w:space="0" w:color="000000"/>
              <w:right w:val="single" w:sz="4" w:space="0" w:color="000000"/>
            </w:tcBorders>
          </w:tcPr>
          <w:p w:rsidR="00302F2C" w:rsidRDefault="00302F2C" w:rsidP="00A7461F">
            <w:r>
              <w:rPr>
                <w:color w:val="000000"/>
              </w:rPr>
              <w:t xml:space="preserve">Görev ve Sorumluluklar </w:t>
            </w:r>
          </w:p>
        </w:tc>
      </w:tr>
      <w:tr w:rsidR="00302F2C" w:rsidTr="00302F2C">
        <w:trPr>
          <w:trHeight w:val="3326"/>
        </w:trPr>
        <w:tc>
          <w:tcPr>
            <w:tcW w:w="10055" w:type="dxa"/>
            <w:tcBorders>
              <w:top w:val="single" w:sz="4" w:space="0" w:color="000000"/>
              <w:left w:val="single" w:sz="4" w:space="0" w:color="000000"/>
              <w:bottom w:val="single" w:sz="4" w:space="0" w:color="000000"/>
              <w:right w:val="single" w:sz="4" w:space="0" w:color="000000"/>
            </w:tcBorders>
          </w:tcPr>
          <w:p w:rsidR="00C40D9A" w:rsidRPr="004A628C" w:rsidRDefault="00C40D9A" w:rsidP="004A628C">
            <w:pPr>
              <w:numPr>
                <w:ilvl w:val="0"/>
                <w:numId w:val="1"/>
              </w:numPr>
              <w:spacing w:after="0" w:line="276" w:lineRule="auto"/>
              <w:jc w:val="both"/>
              <w:textAlignment w:val="baseline"/>
              <w:rPr>
                <w:rFonts w:ascii="Times New Roman" w:eastAsia="Times New Roman" w:hAnsi="Times New Roman" w:cs="Times New Roman"/>
                <w:color w:val="404040"/>
              </w:rPr>
            </w:pPr>
            <w:r w:rsidRPr="004A628C">
              <w:rPr>
                <w:rFonts w:ascii="Times New Roman" w:hAnsi="Times New Roman" w:cs="Times New Roman"/>
                <w:bCs/>
                <w:color w:val="404040"/>
                <w:bdr w:val="none" w:sz="0" w:space="0" w:color="auto" w:frame="1"/>
              </w:rPr>
              <w:t>Engelli öğrencilerin öğrenimlerini sürdürdükleri sırada eğitim, öğretim, burs, idari, fiziksel, barınma, sosyal ve benzeri alanlarla ilgili ihtiyaçlarını tespit etmek ve bu ihtiyaçların karşılanabilmesi için alınması gereken önlemleri belirlemek ve ortadan kaldırmak üzere çözüm önerileri sunmak, gerekli düzenlemeleri üniversitenin engelsiz koordinatörlüğü ile eşgüdüm içerisinde yapmak,</w:t>
            </w:r>
          </w:p>
          <w:p w:rsidR="00C40D9A" w:rsidRPr="004A628C" w:rsidRDefault="00C40D9A" w:rsidP="004A628C">
            <w:pPr>
              <w:numPr>
                <w:ilvl w:val="0"/>
                <w:numId w:val="1"/>
              </w:numPr>
              <w:spacing w:after="0" w:line="276" w:lineRule="auto"/>
              <w:jc w:val="both"/>
              <w:textAlignment w:val="baseline"/>
              <w:rPr>
                <w:rFonts w:ascii="Times New Roman" w:hAnsi="Times New Roman" w:cs="Times New Roman"/>
                <w:bCs/>
                <w:color w:val="404040"/>
              </w:rPr>
            </w:pPr>
            <w:r w:rsidRPr="004A628C">
              <w:rPr>
                <w:rFonts w:ascii="Times New Roman" w:hAnsi="Times New Roman" w:cs="Times New Roman"/>
                <w:bCs/>
                <w:color w:val="404040"/>
                <w:bdr w:val="none" w:sz="0" w:space="0" w:color="auto" w:frame="1"/>
              </w:rPr>
              <w:t>Engelli fakülte öğrencilerinin akademik, fiziksel ve sosyal yaşamlarını engellemeyecek biçimde öğretim programlarını düzenlemek için engelli öğrencinin devam ettiği eğitim ortamının uygunlaştırılması, engellilere yönelik araç-gereç temini, özel ders materyallerinin hazırlanması, engellilere uygun eğitim, araştırma ve barınma ortamlarının düzenlenmesi konularında çalışmalar yapmak,</w:t>
            </w:r>
          </w:p>
          <w:p w:rsidR="00C40D9A" w:rsidRPr="004A628C" w:rsidRDefault="00C40D9A" w:rsidP="004A628C">
            <w:pPr>
              <w:numPr>
                <w:ilvl w:val="0"/>
                <w:numId w:val="1"/>
              </w:numPr>
              <w:spacing w:after="0" w:line="276" w:lineRule="auto"/>
              <w:jc w:val="both"/>
              <w:textAlignment w:val="baseline"/>
              <w:rPr>
                <w:rFonts w:ascii="Times New Roman" w:hAnsi="Times New Roman" w:cs="Times New Roman"/>
                <w:bCs/>
                <w:color w:val="404040"/>
              </w:rPr>
            </w:pPr>
            <w:r w:rsidRPr="004A628C">
              <w:rPr>
                <w:rFonts w:ascii="Times New Roman" w:hAnsi="Times New Roman" w:cs="Times New Roman"/>
                <w:bCs/>
                <w:color w:val="404040"/>
                <w:bdr w:val="none" w:sz="0" w:space="0" w:color="auto" w:frame="1"/>
              </w:rPr>
              <w:t>Öğretim elemanlarına engellilik ile bunun getirdiği sınırlılıkları ve yapılması gereken düzenlemeleri anlatan ve bilgi veren doküman hazırlamak, bilinç düzeyini arttırmak, ilgililere danışmanlık hizmeti vermek, gerektiği durumlarda hizmet içi eğitim sağlamak,</w:t>
            </w:r>
          </w:p>
          <w:p w:rsidR="00C40D9A" w:rsidRPr="004A628C" w:rsidRDefault="00C40D9A" w:rsidP="004A628C">
            <w:pPr>
              <w:numPr>
                <w:ilvl w:val="0"/>
                <w:numId w:val="1"/>
              </w:numPr>
              <w:spacing w:after="0" w:line="276" w:lineRule="auto"/>
              <w:jc w:val="both"/>
              <w:textAlignment w:val="baseline"/>
              <w:rPr>
                <w:rFonts w:ascii="Times New Roman" w:hAnsi="Times New Roman" w:cs="Times New Roman"/>
                <w:bCs/>
                <w:color w:val="404040"/>
              </w:rPr>
            </w:pPr>
            <w:r w:rsidRPr="004A628C">
              <w:rPr>
                <w:rFonts w:ascii="Times New Roman" w:hAnsi="Times New Roman" w:cs="Times New Roman"/>
                <w:bCs/>
                <w:color w:val="404040"/>
                <w:bdr w:val="none" w:sz="0" w:space="0" w:color="auto" w:frame="1"/>
              </w:rPr>
              <w:t>Engellilik alanında bilinç ve duyarlılık düzeyini artırmak için program ve projeler geliştirmek, seminer, konferans ve benzeri faaliyetler düzenlemek,</w:t>
            </w:r>
          </w:p>
          <w:p w:rsidR="00C40D9A" w:rsidRPr="004A628C" w:rsidRDefault="00C40D9A" w:rsidP="004A628C">
            <w:pPr>
              <w:numPr>
                <w:ilvl w:val="0"/>
                <w:numId w:val="1"/>
              </w:numPr>
              <w:spacing w:after="0" w:line="276" w:lineRule="auto"/>
              <w:jc w:val="both"/>
              <w:textAlignment w:val="baseline"/>
              <w:rPr>
                <w:rFonts w:ascii="Times New Roman" w:hAnsi="Times New Roman" w:cs="Times New Roman"/>
                <w:bCs/>
                <w:color w:val="404040"/>
              </w:rPr>
            </w:pPr>
            <w:r w:rsidRPr="004A628C">
              <w:rPr>
                <w:rFonts w:ascii="Times New Roman" w:hAnsi="Times New Roman" w:cs="Times New Roman"/>
                <w:bCs/>
                <w:color w:val="404040"/>
                <w:bdr w:val="none" w:sz="0" w:space="0" w:color="auto" w:frame="1"/>
              </w:rPr>
              <w:t>Engelli öğrencinin sınavlarla ilgili süre, mekân, materyal, refakatçi okuyucu sağlamak ve engelin doğasından kaynaklanan farklılıklara göre alınacak gerekli tedbirleri almak, düzenlemeleri yapmak,</w:t>
            </w:r>
          </w:p>
          <w:p w:rsidR="00C40D9A" w:rsidRPr="004A628C" w:rsidRDefault="00C40D9A" w:rsidP="004A628C">
            <w:pPr>
              <w:numPr>
                <w:ilvl w:val="0"/>
                <w:numId w:val="1"/>
              </w:numPr>
              <w:spacing w:after="0" w:line="276" w:lineRule="auto"/>
              <w:jc w:val="both"/>
              <w:textAlignment w:val="baseline"/>
              <w:rPr>
                <w:rFonts w:ascii="Times New Roman" w:hAnsi="Times New Roman" w:cs="Times New Roman"/>
                <w:bCs/>
                <w:color w:val="404040"/>
              </w:rPr>
            </w:pPr>
            <w:r w:rsidRPr="004A628C">
              <w:rPr>
                <w:rFonts w:ascii="Times New Roman" w:hAnsi="Times New Roman" w:cs="Times New Roman"/>
                <w:bCs/>
                <w:color w:val="404040"/>
                <w:bdr w:val="none" w:sz="0" w:space="0" w:color="auto" w:frame="1"/>
              </w:rPr>
              <w:t>Fakültede bulunan yapılar ile açık alanların engelli öğrenciler için ulaşılabilir olmasını sağlamak adına yönetime öneri sunmak,</w:t>
            </w:r>
          </w:p>
          <w:p w:rsidR="00C40D9A" w:rsidRPr="004A628C" w:rsidRDefault="00C40D9A" w:rsidP="004A628C">
            <w:pPr>
              <w:numPr>
                <w:ilvl w:val="0"/>
                <w:numId w:val="1"/>
              </w:numPr>
              <w:spacing w:after="0" w:line="276" w:lineRule="auto"/>
              <w:rPr>
                <w:rFonts w:ascii="Times New Roman" w:hAnsi="Times New Roman" w:cs="Times New Roman"/>
                <w:bCs/>
                <w:color w:val="000000"/>
              </w:rPr>
            </w:pPr>
            <w:r w:rsidRPr="004A628C">
              <w:rPr>
                <w:rFonts w:ascii="Times New Roman" w:hAnsi="Times New Roman" w:cs="Times New Roman"/>
                <w:bCs/>
                <w:color w:val="000000"/>
              </w:rPr>
              <w:t>Dekanlık tarafından gerekli görülen diğer ilgili çalışmaların yürütülmesini sağlamak.</w:t>
            </w:r>
          </w:p>
          <w:p w:rsidR="00C40D9A" w:rsidRPr="004A628C" w:rsidRDefault="00C40D9A" w:rsidP="004A628C">
            <w:pPr>
              <w:pStyle w:val="ListeParagraf"/>
              <w:numPr>
                <w:ilvl w:val="0"/>
                <w:numId w:val="3"/>
              </w:numPr>
              <w:autoSpaceDE w:val="0"/>
              <w:autoSpaceDN w:val="0"/>
              <w:adjustRightInd w:val="0"/>
              <w:spacing w:after="0" w:line="276" w:lineRule="auto"/>
              <w:ind w:left="418" w:firstLine="0"/>
              <w:rPr>
                <w:rFonts w:ascii="Times New Roman" w:eastAsiaTheme="minorEastAsia" w:hAnsi="Times New Roman" w:cs="Times New Roman"/>
                <w:color w:val="333333"/>
              </w:rPr>
            </w:pPr>
            <w:r w:rsidRPr="004A628C">
              <w:rPr>
                <w:rFonts w:ascii="Times New Roman" w:eastAsiaTheme="minorEastAsia" w:hAnsi="Times New Roman" w:cs="Times New Roman"/>
                <w:color w:val="333333"/>
              </w:rPr>
              <w:t>Bu komisyon her yarıyılda en az 1 defa olmak üzere değerlendirme toplantısı yapmakla</w:t>
            </w:r>
            <w:r w:rsidR="004A628C" w:rsidRPr="004A628C">
              <w:rPr>
                <w:rFonts w:ascii="Times New Roman" w:eastAsiaTheme="minorEastAsia" w:hAnsi="Times New Roman" w:cs="Times New Roman"/>
                <w:color w:val="333333"/>
              </w:rPr>
              <w:t xml:space="preserve"> </w:t>
            </w:r>
            <w:r w:rsidRPr="004A628C">
              <w:rPr>
                <w:rFonts w:ascii="Times New Roman" w:eastAsiaTheme="minorEastAsia" w:hAnsi="Times New Roman" w:cs="Times New Roman"/>
                <w:color w:val="333333"/>
              </w:rPr>
              <w:t>yükümlüdür.</w:t>
            </w:r>
          </w:p>
          <w:p w:rsidR="00C40D9A" w:rsidRPr="004A628C" w:rsidRDefault="00C40D9A" w:rsidP="004A628C">
            <w:pPr>
              <w:pStyle w:val="ListeParagraf"/>
              <w:numPr>
                <w:ilvl w:val="0"/>
                <w:numId w:val="3"/>
              </w:numPr>
              <w:spacing w:after="0" w:line="276" w:lineRule="auto"/>
              <w:rPr>
                <w:rFonts w:ascii="Times New Roman" w:hAnsi="Times New Roman" w:cs="Times New Roman"/>
                <w:bCs/>
                <w:color w:val="000000"/>
              </w:rPr>
            </w:pPr>
            <w:r w:rsidRPr="004A628C">
              <w:rPr>
                <w:rFonts w:ascii="Times New Roman" w:eastAsiaTheme="minorEastAsia" w:hAnsi="Times New Roman" w:cs="Times New Roman"/>
                <w:color w:val="auto"/>
              </w:rPr>
              <w:t>Komisyonda alınan kararları Dekanlık Makamına bildirmek.</w:t>
            </w:r>
          </w:p>
          <w:p w:rsidR="00302F2C" w:rsidRPr="004A628C" w:rsidRDefault="00302F2C" w:rsidP="004A628C">
            <w:pPr>
              <w:spacing w:after="0" w:line="360" w:lineRule="auto"/>
              <w:ind w:left="418" w:firstLine="0"/>
              <w:rPr>
                <w:rFonts w:ascii="Times New Roman" w:hAnsi="Times New Roman" w:cs="Times New Roman"/>
              </w:rPr>
            </w:pPr>
          </w:p>
        </w:tc>
      </w:tr>
    </w:tbl>
    <w:p w:rsidR="00302F2C" w:rsidRDefault="00302F2C" w:rsidP="004F61AD">
      <w:pPr>
        <w:spacing w:after="0" w:line="240" w:lineRule="auto"/>
        <w:ind w:left="0" w:firstLine="0"/>
      </w:pPr>
    </w:p>
    <w:p w:rsidR="00302F2C" w:rsidRDefault="00302F2C" w:rsidP="004F61AD">
      <w:pPr>
        <w:spacing w:after="0" w:line="240" w:lineRule="auto"/>
        <w:ind w:left="0" w:firstLine="0"/>
      </w:pPr>
    </w:p>
    <w:tbl>
      <w:tblPr>
        <w:tblStyle w:val="TableGrid"/>
        <w:tblW w:w="10207" w:type="dxa"/>
        <w:tblInd w:w="-147" w:type="dxa"/>
        <w:tblCellMar>
          <w:top w:w="48" w:type="dxa"/>
          <w:left w:w="115" w:type="dxa"/>
          <w:right w:w="115" w:type="dxa"/>
        </w:tblCellMar>
        <w:tblLook w:val="04A0" w:firstRow="1" w:lastRow="0" w:firstColumn="1" w:lastColumn="0" w:noHBand="0" w:noVBand="1"/>
      </w:tblPr>
      <w:tblGrid>
        <w:gridCol w:w="3539"/>
        <w:gridCol w:w="3250"/>
        <w:gridCol w:w="3418"/>
      </w:tblGrid>
      <w:tr w:rsidR="00951133" w:rsidTr="002456FC">
        <w:trPr>
          <w:trHeight w:val="505"/>
        </w:trPr>
        <w:tc>
          <w:tcPr>
            <w:tcW w:w="3539"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5" w:firstLine="0"/>
              <w:jc w:val="center"/>
            </w:pPr>
            <w:r>
              <w:rPr>
                <w:color w:val="000000"/>
                <w:sz w:val="20"/>
              </w:rPr>
              <w:t xml:space="preserve"> </w:t>
            </w:r>
            <w:r>
              <w:rPr>
                <w:color w:val="000000"/>
              </w:rPr>
              <w:t xml:space="preserve">Hazırlayan </w:t>
            </w:r>
          </w:p>
        </w:tc>
        <w:tc>
          <w:tcPr>
            <w:tcW w:w="3250"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0" w:firstLine="0"/>
              <w:jc w:val="center"/>
            </w:pPr>
            <w:r>
              <w:rPr>
                <w:color w:val="000000"/>
              </w:rPr>
              <w:t xml:space="preserve">Kontrol Eden </w:t>
            </w:r>
          </w:p>
        </w:tc>
        <w:tc>
          <w:tcPr>
            <w:tcW w:w="3418"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8" w:firstLine="0"/>
              <w:jc w:val="center"/>
            </w:pPr>
            <w:r>
              <w:rPr>
                <w:color w:val="000000"/>
              </w:rPr>
              <w:t xml:space="preserve">Onaylayan </w:t>
            </w:r>
          </w:p>
        </w:tc>
      </w:tr>
      <w:tr w:rsidR="00951133" w:rsidTr="002456FC">
        <w:trPr>
          <w:trHeight w:val="328"/>
        </w:trPr>
        <w:tc>
          <w:tcPr>
            <w:tcW w:w="3539" w:type="dxa"/>
            <w:tcBorders>
              <w:top w:val="single" w:sz="4" w:space="0" w:color="0070C0"/>
              <w:left w:val="single" w:sz="4" w:space="0" w:color="0070C0"/>
              <w:bottom w:val="single" w:sz="4" w:space="0" w:color="0070C0"/>
              <w:right w:val="single" w:sz="4" w:space="0" w:color="0070C0"/>
            </w:tcBorders>
          </w:tcPr>
          <w:p w:rsidR="004F61AD" w:rsidRDefault="00401E85" w:rsidP="004F61AD">
            <w:pPr>
              <w:spacing w:after="0"/>
              <w:ind w:left="52" w:firstLine="0"/>
              <w:jc w:val="center"/>
            </w:pPr>
            <w:r>
              <w:rPr>
                <w:color w:val="000000"/>
              </w:rPr>
              <w:t xml:space="preserve"> Bilgisayar İşletmeni </w:t>
            </w:r>
          </w:p>
        </w:tc>
        <w:tc>
          <w:tcPr>
            <w:tcW w:w="3250"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2" w:firstLine="0"/>
              <w:jc w:val="center"/>
            </w:pPr>
            <w:r>
              <w:rPr>
                <w:color w:val="000000"/>
              </w:rPr>
              <w:t xml:space="preserve">Fakülte Sekreteri </w:t>
            </w:r>
          </w:p>
        </w:tc>
        <w:tc>
          <w:tcPr>
            <w:tcW w:w="3418" w:type="dxa"/>
            <w:tcBorders>
              <w:top w:val="single" w:sz="4" w:space="0" w:color="0070C0"/>
              <w:left w:val="single" w:sz="4" w:space="0" w:color="0070C0"/>
              <w:bottom w:val="single" w:sz="4" w:space="0" w:color="0070C0"/>
              <w:right w:val="single" w:sz="4" w:space="0" w:color="0070C0"/>
            </w:tcBorders>
          </w:tcPr>
          <w:p w:rsidR="00951133" w:rsidRDefault="00401E85" w:rsidP="004F61AD">
            <w:pPr>
              <w:spacing w:after="0"/>
              <w:ind w:left="6" w:firstLine="0"/>
              <w:jc w:val="center"/>
            </w:pPr>
            <w:r>
              <w:rPr>
                <w:color w:val="000000"/>
              </w:rPr>
              <w:t xml:space="preserve">Dekan </w:t>
            </w:r>
          </w:p>
        </w:tc>
      </w:tr>
    </w:tbl>
    <w:p w:rsidR="00951133" w:rsidRDefault="00951133"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C40D9A" w:rsidRDefault="00C40D9A" w:rsidP="006C37D9">
      <w:pPr>
        <w:tabs>
          <w:tab w:val="center" w:pos="6947"/>
          <w:tab w:val="right" w:pos="9944"/>
        </w:tabs>
        <w:spacing w:after="0" w:line="240" w:lineRule="auto"/>
        <w:ind w:left="0" w:right="-7" w:firstLine="0"/>
      </w:pPr>
    </w:p>
    <w:tbl>
      <w:tblPr>
        <w:tblStyle w:val="TableGrid"/>
        <w:tblW w:w="10065" w:type="dxa"/>
        <w:tblInd w:w="-5" w:type="dxa"/>
        <w:tblCellMar>
          <w:top w:w="118" w:type="dxa"/>
          <w:left w:w="115" w:type="dxa"/>
          <w:bottom w:w="75" w:type="dxa"/>
          <w:right w:w="51" w:type="dxa"/>
        </w:tblCellMar>
        <w:tblLook w:val="04A0" w:firstRow="1" w:lastRow="0" w:firstColumn="1" w:lastColumn="0" w:noHBand="0" w:noVBand="1"/>
      </w:tblPr>
      <w:tblGrid>
        <w:gridCol w:w="1667"/>
        <w:gridCol w:w="4960"/>
        <w:gridCol w:w="1691"/>
        <w:gridCol w:w="1747"/>
      </w:tblGrid>
      <w:tr w:rsidR="00C40D9A" w:rsidTr="00E95BAA">
        <w:trPr>
          <w:trHeight w:val="115"/>
        </w:trPr>
        <w:tc>
          <w:tcPr>
            <w:tcW w:w="1667" w:type="dxa"/>
            <w:vMerge w:val="restart"/>
            <w:tcBorders>
              <w:top w:val="single" w:sz="4" w:space="0" w:color="0070C0"/>
              <w:left w:val="single" w:sz="4" w:space="0" w:color="0070C0"/>
              <w:bottom w:val="single" w:sz="4" w:space="0" w:color="0070C0"/>
              <w:right w:val="single" w:sz="4" w:space="0" w:color="0070C0"/>
            </w:tcBorders>
            <w:vAlign w:val="center"/>
          </w:tcPr>
          <w:p w:rsidR="00C40D9A" w:rsidRDefault="00C40D9A" w:rsidP="00E95BAA">
            <w:pPr>
              <w:spacing w:after="0"/>
              <w:ind w:left="0" w:firstLine="0"/>
              <w:jc w:val="center"/>
            </w:pPr>
            <w:r>
              <w:rPr>
                <w:noProof/>
              </w:rPr>
              <w:drawing>
                <wp:inline distT="0" distB="0" distL="0" distR="0" wp14:anchorId="7D64EEAC" wp14:editId="24253412">
                  <wp:extent cx="853440" cy="853440"/>
                  <wp:effectExtent l="0" t="0" r="0" b="0"/>
                  <wp:docPr id="1"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
                          <a:stretch>
                            <a:fillRect/>
                          </a:stretch>
                        </pic:blipFill>
                        <pic:spPr>
                          <a:xfrm>
                            <a:off x="0" y="0"/>
                            <a:ext cx="853440" cy="853440"/>
                          </a:xfrm>
                          <a:prstGeom prst="rect">
                            <a:avLst/>
                          </a:prstGeom>
                        </pic:spPr>
                      </pic:pic>
                    </a:graphicData>
                  </a:graphic>
                </wp:inline>
              </w:drawing>
            </w:r>
          </w:p>
        </w:tc>
        <w:tc>
          <w:tcPr>
            <w:tcW w:w="4960" w:type="dxa"/>
            <w:vMerge w:val="restart"/>
            <w:tcBorders>
              <w:top w:val="single" w:sz="4" w:space="0" w:color="0070C0"/>
              <w:left w:val="single" w:sz="4" w:space="0" w:color="0070C0"/>
              <w:bottom w:val="single" w:sz="4" w:space="0" w:color="0070C0"/>
              <w:right w:val="single" w:sz="4" w:space="0" w:color="0070C0"/>
            </w:tcBorders>
            <w:vAlign w:val="center"/>
          </w:tcPr>
          <w:p w:rsidR="00C40D9A" w:rsidRDefault="00C40D9A" w:rsidP="00E95BAA">
            <w:pPr>
              <w:spacing w:after="0" w:line="360" w:lineRule="auto"/>
              <w:ind w:left="0" w:right="63" w:firstLine="0"/>
              <w:jc w:val="center"/>
            </w:pPr>
            <w:r>
              <w:rPr>
                <w:b/>
                <w:color w:val="000000"/>
              </w:rPr>
              <w:t xml:space="preserve">SANAT, TASARIM VE MİMARLIK FAKÜLTESİ </w:t>
            </w:r>
          </w:p>
          <w:p w:rsidR="00C40D9A" w:rsidRDefault="00C40D9A" w:rsidP="00E95BAA">
            <w:pPr>
              <w:spacing w:after="0" w:line="360" w:lineRule="auto"/>
              <w:ind w:right="65"/>
              <w:jc w:val="center"/>
            </w:pPr>
            <w:r>
              <w:rPr>
                <w:color w:val="000000"/>
              </w:rPr>
              <w:t>ENGELSİZ BİRİM KOMİSYONU</w:t>
            </w:r>
          </w:p>
          <w:p w:rsidR="00C40D9A" w:rsidRDefault="00C40D9A" w:rsidP="00E95BAA">
            <w:pPr>
              <w:spacing w:after="0" w:line="360" w:lineRule="auto"/>
              <w:ind w:left="0" w:right="63" w:firstLine="0"/>
              <w:jc w:val="center"/>
            </w:pPr>
            <w:r>
              <w:rPr>
                <w:color w:val="000000"/>
              </w:rPr>
              <w:t>GÖREV TANIMI FORMU</w:t>
            </w:r>
          </w:p>
        </w:tc>
        <w:tc>
          <w:tcPr>
            <w:tcW w:w="1691" w:type="dxa"/>
            <w:tcBorders>
              <w:top w:val="single" w:sz="4" w:space="0" w:color="0070C0"/>
              <w:left w:val="single" w:sz="4" w:space="0" w:color="0070C0"/>
              <w:bottom w:val="single" w:sz="4" w:space="0" w:color="0070C0"/>
              <w:right w:val="single" w:sz="4" w:space="0" w:color="0070C0"/>
            </w:tcBorders>
            <w:vAlign w:val="center"/>
          </w:tcPr>
          <w:p w:rsidR="00C40D9A" w:rsidRDefault="00C40D9A" w:rsidP="00E95BAA">
            <w:pPr>
              <w:spacing w:after="0"/>
              <w:ind w:left="2" w:firstLine="0"/>
            </w:pPr>
            <w:r>
              <w:rPr>
                <w:color w:val="000000"/>
              </w:rPr>
              <w:t xml:space="preserve">Doküman No </w:t>
            </w:r>
          </w:p>
        </w:tc>
        <w:tc>
          <w:tcPr>
            <w:tcW w:w="1747" w:type="dxa"/>
            <w:tcBorders>
              <w:top w:val="single" w:sz="4" w:space="0" w:color="0070C0"/>
              <w:left w:val="single" w:sz="4" w:space="0" w:color="0070C0"/>
              <w:bottom w:val="single" w:sz="4" w:space="0" w:color="0070C0"/>
              <w:right w:val="single" w:sz="4" w:space="0" w:color="0070C0"/>
            </w:tcBorders>
            <w:vAlign w:val="center"/>
          </w:tcPr>
          <w:p w:rsidR="00C40D9A" w:rsidRDefault="00C40D9A" w:rsidP="00E95BAA">
            <w:pPr>
              <w:spacing w:after="0"/>
              <w:ind w:left="0" w:firstLine="0"/>
            </w:pPr>
            <w:r>
              <w:rPr>
                <w:color w:val="000000"/>
              </w:rPr>
              <w:t>STMF-GTK-017</w:t>
            </w:r>
          </w:p>
        </w:tc>
      </w:tr>
      <w:tr w:rsidR="00C40D9A" w:rsidTr="00E95BAA">
        <w:trPr>
          <w:trHeight w:val="112"/>
        </w:trPr>
        <w:tc>
          <w:tcPr>
            <w:tcW w:w="1667" w:type="dxa"/>
            <w:vMerge/>
            <w:tcBorders>
              <w:top w:val="nil"/>
              <w:left w:val="single" w:sz="4" w:space="0" w:color="0070C0"/>
              <w:bottom w:val="nil"/>
              <w:right w:val="single" w:sz="4" w:space="0" w:color="0070C0"/>
            </w:tcBorders>
            <w:vAlign w:val="center"/>
          </w:tcPr>
          <w:p w:rsidR="00C40D9A" w:rsidRDefault="00C40D9A" w:rsidP="00E95BAA">
            <w:pPr>
              <w:spacing w:after="0"/>
              <w:ind w:left="0" w:firstLine="0"/>
            </w:pPr>
          </w:p>
        </w:tc>
        <w:tc>
          <w:tcPr>
            <w:tcW w:w="0" w:type="auto"/>
            <w:vMerge/>
            <w:tcBorders>
              <w:top w:val="nil"/>
              <w:left w:val="single" w:sz="4" w:space="0" w:color="0070C0"/>
              <w:bottom w:val="nil"/>
              <w:right w:val="single" w:sz="4" w:space="0" w:color="0070C0"/>
            </w:tcBorders>
            <w:vAlign w:val="center"/>
          </w:tcPr>
          <w:p w:rsidR="00C40D9A" w:rsidRDefault="00C40D9A" w:rsidP="00E95BAA">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C40D9A" w:rsidRDefault="00C40D9A" w:rsidP="00E95BAA">
            <w:pPr>
              <w:spacing w:after="0"/>
              <w:ind w:left="2" w:firstLine="0"/>
            </w:pPr>
            <w:r>
              <w:rPr>
                <w:color w:val="000000"/>
              </w:rPr>
              <w:t xml:space="preserve">İlk yayın tarihi </w:t>
            </w:r>
          </w:p>
        </w:tc>
        <w:tc>
          <w:tcPr>
            <w:tcW w:w="1747" w:type="dxa"/>
            <w:tcBorders>
              <w:top w:val="single" w:sz="4" w:space="0" w:color="0070C0"/>
              <w:left w:val="single" w:sz="4" w:space="0" w:color="0070C0"/>
              <w:bottom w:val="single" w:sz="4" w:space="0" w:color="0070C0"/>
              <w:right w:val="single" w:sz="4" w:space="0" w:color="0070C0"/>
            </w:tcBorders>
            <w:vAlign w:val="center"/>
          </w:tcPr>
          <w:p w:rsidR="00C40D9A" w:rsidRDefault="00C40D9A" w:rsidP="00E95BAA">
            <w:pPr>
              <w:spacing w:after="0"/>
              <w:ind w:left="0" w:firstLine="0"/>
            </w:pPr>
            <w:r>
              <w:rPr>
                <w:color w:val="000000"/>
              </w:rPr>
              <w:t xml:space="preserve">14.02.2024 </w:t>
            </w:r>
          </w:p>
        </w:tc>
      </w:tr>
      <w:tr w:rsidR="00C40D9A" w:rsidTr="00E95BAA">
        <w:trPr>
          <w:trHeight w:val="118"/>
        </w:trPr>
        <w:tc>
          <w:tcPr>
            <w:tcW w:w="1667" w:type="dxa"/>
            <w:vMerge/>
            <w:tcBorders>
              <w:top w:val="nil"/>
              <w:left w:val="single" w:sz="4" w:space="0" w:color="0070C0"/>
              <w:bottom w:val="nil"/>
              <w:right w:val="single" w:sz="4" w:space="0" w:color="0070C0"/>
            </w:tcBorders>
            <w:vAlign w:val="center"/>
          </w:tcPr>
          <w:p w:rsidR="00C40D9A" w:rsidRDefault="00C40D9A" w:rsidP="00E95BAA">
            <w:pPr>
              <w:spacing w:after="0"/>
              <w:ind w:left="0" w:firstLine="0"/>
            </w:pPr>
          </w:p>
        </w:tc>
        <w:tc>
          <w:tcPr>
            <w:tcW w:w="0" w:type="auto"/>
            <w:vMerge/>
            <w:tcBorders>
              <w:top w:val="nil"/>
              <w:left w:val="single" w:sz="4" w:space="0" w:color="0070C0"/>
              <w:bottom w:val="nil"/>
              <w:right w:val="single" w:sz="4" w:space="0" w:color="0070C0"/>
            </w:tcBorders>
            <w:vAlign w:val="center"/>
          </w:tcPr>
          <w:p w:rsidR="00C40D9A" w:rsidRDefault="00C40D9A" w:rsidP="00E95BAA">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C40D9A" w:rsidRDefault="00C40D9A" w:rsidP="00E95BAA">
            <w:pPr>
              <w:spacing w:after="0"/>
              <w:ind w:left="2" w:firstLine="0"/>
            </w:pPr>
            <w:proofErr w:type="spellStart"/>
            <w:r>
              <w:rPr>
                <w:color w:val="000000"/>
              </w:rPr>
              <w:t>Rev</w:t>
            </w:r>
            <w:proofErr w:type="spellEnd"/>
            <w:r>
              <w:rPr>
                <w:color w:val="000000"/>
              </w:rPr>
              <w:t xml:space="preserve">. No / Tarih </w:t>
            </w:r>
          </w:p>
        </w:tc>
        <w:tc>
          <w:tcPr>
            <w:tcW w:w="1747" w:type="dxa"/>
            <w:tcBorders>
              <w:top w:val="single" w:sz="4" w:space="0" w:color="0070C0"/>
              <w:left w:val="single" w:sz="4" w:space="0" w:color="0070C0"/>
              <w:bottom w:val="single" w:sz="4" w:space="0" w:color="0070C0"/>
              <w:right w:val="single" w:sz="4" w:space="0" w:color="0070C0"/>
            </w:tcBorders>
            <w:vAlign w:val="center"/>
          </w:tcPr>
          <w:p w:rsidR="00C40D9A" w:rsidRDefault="00C40D9A" w:rsidP="00E95BAA">
            <w:pPr>
              <w:spacing w:after="0"/>
              <w:ind w:left="0" w:firstLine="0"/>
            </w:pPr>
            <w:r>
              <w:rPr>
                <w:color w:val="000000"/>
              </w:rPr>
              <w:t xml:space="preserve">00/- </w:t>
            </w:r>
          </w:p>
        </w:tc>
      </w:tr>
      <w:tr w:rsidR="00C40D9A" w:rsidTr="00E95BAA">
        <w:trPr>
          <w:trHeight w:val="29"/>
        </w:trPr>
        <w:tc>
          <w:tcPr>
            <w:tcW w:w="1667" w:type="dxa"/>
            <w:vMerge/>
            <w:tcBorders>
              <w:top w:val="nil"/>
              <w:left w:val="single" w:sz="4" w:space="0" w:color="0070C0"/>
              <w:bottom w:val="single" w:sz="4" w:space="0" w:color="0070C0"/>
              <w:right w:val="single" w:sz="4" w:space="0" w:color="0070C0"/>
            </w:tcBorders>
            <w:vAlign w:val="center"/>
          </w:tcPr>
          <w:p w:rsidR="00C40D9A" w:rsidRDefault="00C40D9A" w:rsidP="00E95BAA">
            <w:pPr>
              <w:spacing w:after="0"/>
              <w:ind w:left="0" w:firstLine="0"/>
            </w:pPr>
          </w:p>
        </w:tc>
        <w:tc>
          <w:tcPr>
            <w:tcW w:w="0" w:type="auto"/>
            <w:vMerge/>
            <w:tcBorders>
              <w:top w:val="nil"/>
              <w:left w:val="single" w:sz="4" w:space="0" w:color="0070C0"/>
              <w:bottom w:val="single" w:sz="4" w:space="0" w:color="0070C0"/>
              <w:right w:val="single" w:sz="4" w:space="0" w:color="0070C0"/>
            </w:tcBorders>
            <w:vAlign w:val="center"/>
          </w:tcPr>
          <w:p w:rsidR="00C40D9A" w:rsidRDefault="00C40D9A" w:rsidP="00E95BAA">
            <w:pPr>
              <w:spacing w:after="0"/>
              <w:ind w:left="0" w:firstLine="0"/>
            </w:pPr>
          </w:p>
        </w:tc>
        <w:tc>
          <w:tcPr>
            <w:tcW w:w="1691" w:type="dxa"/>
            <w:tcBorders>
              <w:top w:val="single" w:sz="4" w:space="0" w:color="0070C0"/>
              <w:left w:val="single" w:sz="4" w:space="0" w:color="0070C0"/>
              <w:bottom w:val="single" w:sz="4" w:space="0" w:color="0070C0"/>
              <w:right w:val="single" w:sz="4" w:space="0" w:color="0070C0"/>
            </w:tcBorders>
            <w:vAlign w:val="center"/>
          </w:tcPr>
          <w:p w:rsidR="00C40D9A" w:rsidRDefault="00C40D9A" w:rsidP="00E95BAA">
            <w:pPr>
              <w:spacing w:after="0"/>
              <w:ind w:left="2" w:firstLine="0"/>
            </w:pPr>
            <w:r>
              <w:rPr>
                <w:color w:val="000000"/>
              </w:rPr>
              <w:t xml:space="preserve">Sayfa sayısı </w:t>
            </w:r>
          </w:p>
        </w:tc>
        <w:tc>
          <w:tcPr>
            <w:tcW w:w="1747" w:type="dxa"/>
            <w:tcBorders>
              <w:top w:val="single" w:sz="4" w:space="0" w:color="0070C0"/>
              <w:left w:val="single" w:sz="4" w:space="0" w:color="0070C0"/>
              <w:bottom w:val="single" w:sz="4" w:space="0" w:color="0070C0"/>
              <w:right w:val="single" w:sz="4" w:space="0" w:color="0070C0"/>
            </w:tcBorders>
            <w:vAlign w:val="center"/>
          </w:tcPr>
          <w:p w:rsidR="00C40D9A" w:rsidRDefault="00C40D9A" w:rsidP="00E95BAA">
            <w:pPr>
              <w:spacing w:after="0"/>
              <w:ind w:left="0" w:firstLine="0"/>
            </w:pPr>
            <w:r>
              <w:rPr>
                <w:color w:val="000000"/>
              </w:rPr>
              <w:t>2/1</w:t>
            </w:r>
          </w:p>
        </w:tc>
      </w:tr>
    </w:tbl>
    <w:p w:rsidR="00C40D9A" w:rsidRDefault="00C40D9A"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tbl>
      <w:tblPr>
        <w:tblStyle w:val="TableGrid"/>
        <w:tblW w:w="10055" w:type="dxa"/>
        <w:tblInd w:w="5" w:type="dxa"/>
        <w:tblCellMar>
          <w:top w:w="48" w:type="dxa"/>
          <w:left w:w="110" w:type="dxa"/>
          <w:right w:w="55" w:type="dxa"/>
        </w:tblCellMar>
        <w:tblLook w:val="04A0" w:firstRow="1" w:lastRow="0" w:firstColumn="1" w:lastColumn="0" w:noHBand="0" w:noVBand="1"/>
      </w:tblPr>
      <w:tblGrid>
        <w:gridCol w:w="10055"/>
      </w:tblGrid>
      <w:tr w:rsidR="004A628C" w:rsidTr="00E95BAA">
        <w:trPr>
          <w:trHeight w:val="278"/>
        </w:trPr>
        <w:tc>
          <w:tcPr>
            <w:tcW w:w="10055" w:type="dxa"/>
            <w:tcBorders>
              <w:top w:val="single" w:sz="4" w:space="0" w:color="000000"/>
              <w:left w:val="single" w:sz="4" w:space="0" w:color="000000"/>
              <w:bottom w:val="single" w:sz="4" w:space="0" w:color="000000"/>
              <w:right w:val="single" w:sz="4" w:space="0" w:color="000000"/>
            </w:tcBorders>
          </w:tcPr>
          <w:p w:rsidR="004A628C" w:rsidRDefault="004A628C" w:rsidP="00E95BAA">
            <w:r>
              <w:rPr>
                <w:color w:val="000000"/>
              </w:rPr>
              <w:t xml:space="preserve">Kalite Yönetim Komisyonu (KYS) Kapsamında Görev ve Sorumluluklar </w:t>
            </w:r>
          </w:p>
        </w:tc>
      </w:tr>
      <w:tr w:rsidR="004A628C" w:rsidTr="00E95BAA">
        <w:trPr>
          <w:trHeight w:val="2498"/>
        </w:trPr>
        <w:tc>
          <w:tcPr>
            <w:tcW w:w="10055" w:type="dxa"/>
            <w:tcBorders>
              <w:top w:val="single" w:sz="4" w:space="0" w:color="000000"/>
              <w:left w:val="single" w:sz="4" w:space="0" w:color="000000"/>
              <w:bottom w:val="single" w:sz="4" w:space="0" w:color="000000"/>
              <w:right w:val="single" w:sz="4" w:space="0" w:color="000000"/>
            </w:tcBorders>
          </w:tcPr>
          <w:p w:rsidR="004A628C" w:rsidRDefault="004A628C" w:rsidP="004A628C">
            <w:pPr>
              <w:numPr>
                <w:ilvl w:val="0"/>
                <w:numId w:val="2"/>
              </w:numPr>
              <w:spacing w:after="27" w:line="252" w:lineRule="auto"/>
              <w:ind w:hanging="360"/>
              <w:jc w:val="both"/>
            </w:pPr>
            <w:r>
              <w:rPr>
                <w:color w:val="000000"/>
              </w:rPr>
              <w:t xml:space="preserve">Üniversitenin Misyonunu, Vizyonunu, Kalite Politikasını benimsemek, bu doğrultuda hareket etmek ve biriminde bu doğrultuda hareket edilmesini sağlamak, </w:t>
            </w:r>
          </w:p>
          <w:p w:rsidR="004A628C" w:rsidRDefault="004A628C" w:rsidP="004A628C">
            <w:pPr>
              <w:numPr>
                <w:ilvl w:val="0"/>
                <w:numId w:val="2"/>
              </w:numPr>
              <w:spacing w:after="2"/>
              <w:ind w:hanging="360"/>
              <w:jc w:val="both"/>
            </w:pPr>
            <w:r>
              <w:rPr>
                <w:color w:val="000000"/>
              </w:rPr>
              <w:t xml:space="preserve">Birim kalite hedeflerini belirlemek ve ulaşılması için üzerine düşen çalışmaları yapmak, </w:t>
            </w:r>
          </w:p>
          <w:p w:rsidR="004A628C" w:rsidRDefault="004A628C" w:rsidP="004A628C">
            <w:pPr>
              <w:numPr>
                <w:ilvl w:val="0"/>
                <w:numId w:val="2"/>
              </w:numPr>
              <w:spacing w:after="12" w:line="252" w:lineRule="auto"/>
              <w:ind w:hanging="360"/>
              <w:jc w:val="both"/>
            </w:pPr>
            <w:r>
              <w:rPr>
                <w:color w:val="000000"/>
              </w:rPr>
              <w:t xml:space="preserve">Faaliyetlerini yürütürken BANÜ KYS dokümanlarına uygun hareket edilmesini ve kayıtlara yönelik ilgili koordinasyonu sağlamak, </w:t>
            </w:r>
          </w:p>
          <w:p w:rsidR="004A628C" w:rsidRDefault="004A628C" w:rsidP="004A628C">
            <w:pPr>
              <w:numPr>
                <w:ilvl w:val="0"/>
                <w:numId w:val="2"/>
              </w:numPr>
              <w:spacing w:after="27" w:line="252" w:lineRule="auto"/>
              <w:ind w:hanging="360"/>
              <w:jc w:val="both"/>
            </w:pPr>
            <w:r>
              <w:rPr>
                <w:color w:val="000000"/>
              </w:rPr>
              <w:t xml:space="preserve">KYS kapsamında biriminde yapılacak düzeltici ve önleyici faaliyetlerin yerine getirilmesine katkı sağlamak, </w:t>
            </w:r>
          </w:p>
          <w:p w:rsidR="004A628C" w:rsidRDefault="004A628C" w:rsidP="004A628C">
            <w:pPr>
              <w:numPr>
                <w:ilvl w:val="0"/>
                <w:numId w:val="2"/>
              </w:numPr>
              <w:spacing w:after="0"/>
              <w:ind w:hanging="360"/>
              <w:jc w:val="both"/>
            </w:pPr>
            <w:r>
              <w:rPr>
                <w:color w:val="000000"/>
              </w:rPr>
              <w:t xml:space="preserve">Yaptığı işle ilgili iyileştirme önerilerini Kalite Koordinatörlüğü ile paylaşmak, KYS çalışmaları kapsamında yapılan faaliyetlere birimi adına katkı sağlamak. </w:t>
            </w:r>
          </w:p>
        </w:tc>
      </w:tr>
      <w:tr w:rsidR="004A628C" w:rsidTr="00E95BAA">
        <w:trPr>
          <w:trHeight w:val="278"/>
        </w:trPr>
        <w:tc>
          <w:tcPr>
            <w:tcW w:w="10055" w:type="dxa"/>
            <w:tcBorders>
              <w:top w:val="single" w:sz="4" w:space="0" w:color="000000"/>
              <w:left w:val="single" w:sz="4" w:space="0" w:color="000000"/>
              <w:bottom w:val="single" w:sz="4" w:space="0" w:color="000000"/>
              <w:right w:val="single" w:sz="4" w:space="0" w:color="000000"/>
            </w:tcBorders>
          </w:tcPr>
          <w:p w:rsidR="004A628C" w:rsidRDefault="004A628C" w:rsidP="00E95BAA">
            <w:r>
              <w:rPr>
                <w:color w:val="000000"/>
              </w:rPr>
              <w:t xml:space="preserve">Yetkiler </w:t>
            </w:r>
          </w:p>
        </w:tc>
      </w:tr>
      <w:tr w:rsidR="004A628C" w:rsidTr="00E95BAA">
        <w:trPr>
          <w:trHeight w:val="331"/>
        </w:trPr>
        <w:tc>
          <w:tcPr>
            <w:tcW w:w="10055" w:type="dxa"/>
            <w:tcBorders>
              <w:top w:val="single" w:sz="4" w:space="0" w:color="000000"/>
              <w:left w:val="single" w:sz="4" w:space="0" w:color="000000"/>
              <w:bottom w:val="single" w:sz="4" w:space="0" w:color="000000"/>
              <w:right w:val="single" w:sz="4" w:space="0" w:color="000000"/>
            </w:tcBorders>
          </w:tcPr>
          <w:p w:rsidR="004A628C" w:rsidRDefault="004A628C" w:rsidP="00E95BAA">
            <w:pPr>
              <w:tabs>
                <w:tab w:val="center" w:pos="411"/>
                <w:tab w:val="center" w:pos="4196"/>
              </w:tabs>
            </w:pPr>
            <w:r>
              <w:rPr>
                <w:color w:val="000000"/>
              </w:rPr>
              <w:tab/>
            </w:r>
            <w:r>
              <w:rPr>
                <w:color w:val="000000"/>
              </w:rPr>
              <w:t xml:space="preserve"> </w:t>
            </w:r>
            <w:r>
              <w:rPr>
                <w:color w:val="000000"/>
              </w:rPr>
              <w:tab/>
              <w:t xml:space="preserve">Gerekli mevzuat doğrultusunda inceleme, değerlendirme ve onaylama yetkisi. </w:t>
            </w:r>
          </w:p>
        </w:tc>
      </w:tr>
    </w:tbl>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bookmarkStart w:id="0" w:name="_GoBack"/>
      <w:bookmarkEnd w:id="0"/>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p w:rsidR="004A628C" w:rsidRDefault="004A628C" w:rsidP="006C37D9">
      <w:pPr>
        <w:tabs>
          <w:tab w:val="center" w:pos="6947"/>
          <w:tab w:val="right" w:pos="9944"/>
        </w:tabs>
        <w:spacing w:after="0" w:line="240" w:lineRule="auto"/>
        <w:ind w:left="0" w:right="-7" w:firstLine="0"/>
      </w:pPr>
    </w:p>
    <w:tbl>
      <w:tblPr>
        <w:tblStyle w:val="TableGrid"/>
        <w:tblW w:w="10065" w:type="dxa"/>
        <w:tblInd w:w="-5" w:type="dxa"/>
        <w:tblCellMar>
          <w:top w:w="48" w:type="dxa"/>
          <w:left w:w="115" w:type="dxa"/>
          <w:right w:w="115" w:type="dxa"/>
        </w:tblCellMar>
        <w:tblLook w:val="04A0" w:firstRow="1" w:lastRow="0" w:firstColumn="1" w:lastColumn="0" w:noHBand="0" w:noVBand="1"/>
      </w:tblPr>
      <w:tblGrid>
        <w:gridCol w:w="3397"/>
        <w:gridCol w:w="3250"/>
        <w:gridCol w:w="3418"/>
      </w:tblGrid>
      <w:tr w:rsidR="004A628C" w:rsidTr="004A628C">
        <w:trPr>
          <w:trHeight w:val="505"/>
        </w:trPr>
        <w:tc>
          <w:tcPr>
            <w:tcW w:w="3397" w:type="dxa"/>
            <w:tcBorders>
              <w:top w:val="single" w:sz="4" w:space="0" w:color="0070C0"/>
              <w:left w:val="single" w:sz="4" w:space="0" w:color="0070C0"/>
              <w:bottom w:val="single" w:sz="4" w:space="0" w:color="0070C0"/>
              <w:right w:val="single" w:sz="4" w:space="0" w:color="0070C0"/>
            </w:tcBorders>
          </w:tcPr>
          <w:p w:rsidR="004A628C" w:rsidRDefault="004A628C" w:rsidP="00E95BAA">
            <w:pPr>
              <w:spacing w:after="0"/>
              <w:ind w:left="5" w:firstLine="0"/>
              <w:jc w:val="center"/>
            </w:pPr>
            <w:r>
              <w:rPr>
                <w:color w:val="000000"/>
              </w:rPr>
              <w:t xml:space="preserve">Hazırlayan </w:t>
            </w:r>
          </w:p>
        </w:tc>
        <w:tc>
          <w:tcPr>
            <w:tcW w:w="3250" w:type="dxa"/>
            <w:tcBorders>
              <w:top w:val="single" w:sz="4" w:space="0" w:color="0070C0"/>
              <w:left w:val="single" w:sz="4" w:space="0" w:color="0070C0"/>
              <w:bottom w:val="single" w:sz="4" w:space="0" w:color="0070C0"/>
              <w:right w:val="single" w:sz="4" w:space="0" w:color="0070C0"/>
            </w:tcBorders>
          </w:tcPr>
          <w:p w:rsidR="004A628C" w:rsidRDefault="004A628C" w:rsidP="00E95BAA">
            <w:pPr>
              <w:spacing w:after="0"/>
              <w:ind w:left="0" w:firstLine="0"/>
              <w:jc w:val="center"/>
            </w:pPr>
            <w:r>
              <w:rPr>
                <w:color w:val="000000"/>
              </w:rPr>
              <w:t xml:space="preserve">Kontrol Eden </w:t>
            </w:r>
          </w:p>
        </w:tc>
        <w:tc>
          <w:tcPr>
            <w:tcW w:w="3418" w:type="dxa"/>
            <w:tcBorders>
              <w:top w:val="single" w:sz="4" w:space="0" w:color="0070C0"/>
              <w:left w:val="single" w:sz="4" w:space="0" w:color="0070C0"/>
              <w:bottom w:val="single" w:sz="4" w:space="0" w:color="0070C0"/>
              <w:right w:val="single" w:sz="4" w:space="0" w:color="0070C0"/>
            </w:tcBorders>
          </w:tcPr>
          <w:p w:rsidR="004A628C" w:rsidRDefault="004A628C" w:rsidP="00E95BAA">
            <w:pPr>
              <w:spacing w:after="0"/>
              <w:ind w:left="8" w:firstLine="0"/>
              <w:jc w:val="center"/>
            </w:pPr>
            <w:r>
              <w:rPr>
                <w:color w:val="000000"/>
              </w:rPr>
              <w:t xml:space="preserve">Onaylayan </w:t>
            </w:r>
          </w:p>
        </w:tc>
      </w:tr>
      <w:tr w:rsidR="004A628C" w:rsidTr="004A628C">
        <w:trPr>
          <w:trHeight w:val="328"/>
        </w:trPr>
        <w:tc>
          <w:tcPr>
            <w:tcW w:w="3397" w:type="dxa"/>
            <w:tcBorders>
              <w:top w:val="single" w:sz="4" w:space="0" w:color="0070C0"/>
              <w:left w:val="single" w:sz="4" w:space="0" w:color="0070C0"/>
              <w:bottom w:val="single" w:sz="4" w:space="0" w:color="0070C0"/>
              <w:right w:val="single" w:sz="4" w:space="0" w:color="0070C0"/>
            </w:tcBorders>
          </w:tcPr>
          <w:p w:rsidR="004A628C" w:rsidRDefault="004A628C" w:rsidP="00E95BAA">
            <w:pPr>
              <w:spacing w:after="0"/>
              <w:ind w:left="52" w:firstLine="0"/>
              <w:jc w:val="center"/>
            </w:pPr>
            <w:r>
              <w:rPr>
                <w:color w:val="000000"/>
              </w:rPr>
              <w:t xml:space="preserve"> Bilgisayar İşletmeni </w:t>
            </w:r>
          </w:p>
        </w:tc>
        <w:tc>
          <w:tcPr>
            <w:tcW w:w="3250" w:type="dxa"/>
            <w:tcBorders>
              <w:top w:val="single" w:sz="4" w:space="0" w:color="0070C0"/>
              <w:left w:val="single" w:sz="4" w:space="0" w:color="0070C0"/>
              <w:bottom w:val="single" w:sz="4" w:space="0" w:color="0070C0"/>
              <w:right w:val="single" w:sz="4" w:space="0" w:color="0070C0"/>
            </w:tcBorders>
          </w:tcPr>
          <w:p w:rsidR="004A628C" w:rsidRDefault="004A628C" w:rsidP="00E95BAA">
            <w:pPr>
              <w:spacing w:after="0"/>
              <w:ind w:left="2" w:firstLine="0"/>
              <w:jc w:val="center"/>
            </w:pPr>
            <w:r>
              <w:rPr>
                <w:color w:val="000000"/>
              </w:rPr>
              <w:t xml:space="preserve">Fakülte Sekreteri </w:t>
            </w:r>
          </w:p>
        </w:tc>
        <w:tc>
          <w:tcPr>
            <w:tcW w:w="3418" w:type="dxa"/>
            <w:tcBorders>
              <w:top w:val="single" w:sz="4" w:space="0" w:color="0070C0"/>
              <w:left w:val="single" w:sz="4" w:space="0" w:color="0070C0"/>
              <w:bottom w:val="single" w:sz="4" w:space="0" w:color="0070C0"/>
              <w:right w:val="single" w:sz="4" w:space="0" w:color="0070C0"/>
            </w:tcBorders>
          </w:tcPr>
          <w:p w:rsidR="004A628C" w:rsidRDefault="004A628C" w:rsidP="00E95BAA">
            <w:pPr>
              <w:spacing w:after="0"/>
              <w:ind w:left="6" w:firstLine="0"/>
              <w:jc w:val="center"/>
            </w:pPr>
            <w:r>
              <w:rPr>
                <w:color w:val="000000"/>
              </w:rPr>
              <w:t xml:space="preserve">Dekan </w:t>
            </w:r>
          </w:p>
        </w:tc>
      </w:tr>
    </w:tbl>
    <w:p w:rsidR="004A628C" w:rsidRDefault="004A628C" w:rsidP="006C37D9">
      <w:pPr>
        <w:tabs>
          <w:tab w:val="center" w:pos="6947"/>
          <w:tab w:val="right" w:pos="9944"/>
        </w:tabs>
        <w:spacing w:after="0" w:line="240" w:lineRule="auto"/>
        <w:ind w:left="0" w:right="-7" w:firstLine="0"/>
      </w:pPr>
    </w:p>
    <w:sectPr w:rsidR="004A628C" w:rsidSect="002456FC">
      <w:pgSz w:w="11906" w:h="16838"/>
      <w:pgMar w:top="709" w:right="1080" w:bottom="567" w:left="10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E68DF"/>
    <w:multiLevelType w:val="hybridMultilevel"/>
    <w:tmpl w:val="1B2481F6"/>
    <w:lvl w:ilvl="0" w:tplc="27C87B6A">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CEED2">
      <w:start w:val="1"/>
      <w:numFmt w:val="bullet"/>
      <w:lvlText w:val="o"/>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087338">
      <w:start w:val="1"/>
      <w:numFmt w:val="bullet"/>
      <w:lvlText w:val="▪"/>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105FAA">
      <w:start w:val="1"/>
      <w:numFmt w:val="bullet"/>
      <w:lvlText w:val="•"/>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804F98">
      <w:start w:val="1"/>
      <w:numFmt w:val="bullet"/>
      <w:lvlText w:val="o"/>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781DB2">
      <w:start w:val="1"/>
      <w:numFmt w:val="bullet"/>
      <w:lvlText w:val="▪"/>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B23570">
      <w:start w:val="1"/>
      <w:numFmt w:val="bullet"/>
      <w:lvlText w:val="•"/>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70BFF2">
      <w:start w:val="1"/>
      <w:numFmt w:val="bullet"/>
      <w:lvlText w:val="o"/>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5601D0">
      <w:start w:val="1"/>
      <w:numFmt w:val="bullet"/>
      <w:lvlText w:val="▪"/>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6952A4"/>
    <w:multiLevelType w:val="hybridMultilevel"/>
    <w:tmpl w:val="95E4B1A4"/>
    <w:lvl w:ilvl="0" w:tplc="1856FD3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CC790D"/>
    <w:multiLevelType w:val="hybridMultilevel"/>
    <w:tmpl w:val="7800F2FA"/>
    <w:lvl w:ilvl="0" w:tplc="0FF0D56C">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8471A6">
      <w:start w:val="1"/>
      <w:numFmt w:val="bullet"/>
      <w:lvlText w:val="o"/>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6C3F62">
      <w:start w:val="1"/>
      <w:numFmt w:val="bullet"/>
      <w:lvlText w:val="▪"/>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56FD38">
      <w:start w:val="1"/>
      <w:numFmt w:val="bullet"/>
      <w:lvlText w:val="•"/>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5EFB8A">
      <w:start w:val="1"/>
      <w:numFmt w:val="bullet"/>
      <w:lvlText w:val="o"/>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BCFB54">
      <w:start w:val="1"/>
      <w:numFmt w:val="bullet"/>
      <w:lvlText w:val="▪"/>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103812">
      <w:start w:val="1"/>
      <w:numFmt w:val="bullet"/>
      <w:lvlText w:val="•"/>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8AFC66">
      <w:start w:val="1"/>
      <w:numFmt w:val="bullet"/>
      <w:lvlText w:val="o"/>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08B536">
      <w:start w:val="1"/>
      <w:numFmt w:val="bullet"/>
      <w:lvlText w:val="▪"/>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B023A9"/>
    <w:multiLevelType w:val="hybridMultilevel"/>
    <w:tmpl w:val="8342F96E"/>
    <w:lvl w:ilvl="0" w:tplc="1856FD3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33"/>
    <w:rsid w:val="00010E6E"/>
    <w:rsid w:val="002456FC"/>
    <w:rsid w:val="00302F2C"/>
    <w:rsid w:val="003B69DA"/>
    <w:rsid w:val="00401E85"/>
    <w:rsid w:val="004A628C"/>
    <w:rsid w:val="004F61AD"/>
    <w:rsid w:val="005327E2"/>
    <w:rsid w:val="00566ED7"/>
    <w:rsid w:val="006C37D9"/>
    <w:rsid w:val="006C7EAD"/>
    <w:rsid w:val="0077320B"/>
    <w:rsid w:val="007C137B"/>
    <w:rsid w:val="007F58B9"/>
    <w:rsid w:val="00872A65"/>
    <w:rsid w:val="008E25A2"/>
    <w:rsid w:val="00931103"/>
    <w:rsid w:val="00944D1D"/>
    <w:rsid w:val="00951133"/>
    <w:rsid w:val="00AA1C64"/>
    <w:rsid w:val="00AF0C64"/>
    <w:rsid w:val="00B055AA"/>
    <w:rsid w:val="00B611FC"/>
    <w:rsid w:val="00BE10F8"/>
    <w:rsid w:val="00C40D9A"/>
    <w:rsid w:val="00C6514B"/>
    <w:rsid w:val="00E27D94"/>
    <w:rsid w:val="00EE3F73"/>
    <w:rsid w:val="00FE16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30E4"/>
  <w15:docId w15:val="{6F6BE865-4473-4C7D-95D1-A179934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0" w:hanging="10"/>
    </w:pPr>
    <w:rPr>
      <w:rFonts w:ascii="Calibri" w:eastAsia="Calibri" w:hAnsi="Calibri" w:cs="Calibri"/>
      <w:color w:val="0070C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C40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29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534</Words>
  <Characters>3046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dc:creator>
  <cp:keywords/>
  <cp:lastModifiedBy>NEJLET KILIÇ</cp:lastModifiedBy>
  <cp:revision>26</cp:revision>
  <dcterms:created xsi:type="dcterms:W3CDTF">2025-02-14T12:38:00Z</dcterms:created>
  <dcterms:modified xsi:type="dcterms:W3CDTF">2025-10-16T12:07:00Z</dcterms:modified>
</cp:coreProperties>
</file>