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133" w:rsidRDefault="00401E85" w:rsidP="004F61AD">
      <w:pPr>
        <w:spacing w:after="0" w:line="240" w:lineRule="auto"/>
        <w:ind w:left="0" w:firstLine="0"/>
      </w:pPr>
      <w:r>
        <w:rPr>
          <w:color w:val="000000"/>
        </w:rPr>
        <w:t xml:space="preserve"> </w:t>
      </w:r>
    </w:p>
    <w:tbl>
      <w:tblPr>
        <w:tblStyle w:val="TableGrid"/>
        <w:tblW w:w="10065" w:type="dxa"/>
        <w:tblInd w:w="-5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667"/>
        <w:gridCol w:w="4960"/>
        <w:gridCol w:w="1691"/>
        <w:gridCol w:w="1747"/>
      </w:tblGrid>
      <w:tr w:rsidR="00951133" w:rsidTr="003B69DA">
        <w:trPr>
          <w:trHeight w:val="115"/>
        </w:trPr>
        <w:tc>
          <w:tcPr>
            <w:tcW w:w="166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3440" cy="853440"/>
                  <wp:effectExtent l="0" t="0" r="0" b="0"/>
                  <wp:docPr id="169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9263E1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SANAT, TASARIM VE MİMARLIK</w:t>
            </w:r>
            <w:r w:rsidR="00401E85">
              <w:rPr>
                <w:b/>
                <w:color w:val="000000"/>
              </w:rPr>
              <w:t xml:space="preserve"> FAKÜLTESİ </w:t>
            </w:r>
          </w:p>
          <w:p w:rsidR="00AF0C64" w:rsidRDefault="00AF0C64" w:rsidP="009263E1">
            <w:pPr>
              <w:spacing w:after="0" w:line="360" w:lineRule="auto"/>
              <w:ind w:left="0" w:right="67" w:firstLine="0"/>
              <w:jc w:val="center"/>
            </w:pPr>
            <w:r>
              <w:rPr>
                <w:b/>
                <w:color w:val="000000"/>
              </w:rPr>
              <w:t xml:space="preserve">MEZUN TAKİP VE İLETİŞİM KOMİSYONU  </w:t>
            </w:r>
          </w:p>
          <w:p w:rsidR="00951133" w:rsidRDefault="00AF0C64" w:rsidP="009263E1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F61AD" w:rsidP="004F61AD">
            <w:pPr>
              <w:spacing w:after="0"/>
              <w:ind w:left="0" w:firstLine="0"/>
            </w:pPr>
            <w:r>
              <w:rPr>
                <w:color w:val="000000"/>
              </w:rPr>
              <w:t>STMF</w:t>
            </w:r>
            <w:r w:rsidR="00401E85">
              <w:rPr>
                <w:color w:val="000000"/>
              </w:rPr>
              <w:t>-GT</w:t>
            </w:r>
            <w:r w:rsidR="007F58B9">
              <w:rPr>
                <w:color w:val="000000"/>
              </w:rPr>
              <w:t>K</w:t>
            </w:r>
            <w:r w:rsidR="00401E85">
              <w:rPr>
                <w:color w:val="000000"/>
              </w:rPr>
              <w:t>-0</w:t>
            </w:r>
            <w:r w:rsidR="00B055AA">
              <w:rPr>
                <w:color w:val="000000"/>
              </w:rPr>
              <w:t>1</w:t>
            </w:r>
            <w:r w:rsidR="00AF0C64">
              <w:rPr>
                <w:color w:val="000000"/>
              </w:rPr>
              <w:t>1</w:t>
            </w:r>
          </w:p>
        </w:tc>
      </w:tr>
      <w:tr w:rsidR="00951133" w:rsidTr="003B69DA">
        <w:trPr>
          <w:trHeight w:val="112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951133" w:rsidTr="003B69DA">
        <w:trPr>
          <w:trHeight w:val="118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951133" w:rsidTr="003B69DA">
        <w:trPr>
          <w:trHeight w:val="29"/>
        </w:trPr>
        <w:tc>
          <w:tcPr>
            <w:tcW w:w="1667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951133" w:rsidP="004F61AD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401E85" w:rsidP="004F61AD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51133" w:rsidRDefault="002456FC" w:rsidP="004F61AD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401E85">
              <w:rPr>
                <w:color w:val="000000"/>
              </w:rPr>
              <w:t>/</w:t>
            </w:r>
            <w:r w:rsidR="007F58B9">
              <w:rPr>
                <w:color w:val="000000"/>
              </w:rPr>
              <w:t>1</w:t>
            </w:r>
          </w:p>
        </w:tc>
      </w:tr>
    </w:tbl>
    <w:p w:rsidR="00951133" w:rsidRDefault="00401E85" w:rsidP="004F61AD">
      <w:pPr>
        <w:spacing w:after="0" w:line="240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931" w:type="dxa"/>
        <w:tblInd w:w="-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9931"/>
      </w:tblGrid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</w:t>
            </w:r>
          </w:p>
        </w:tc>
      </w:tr>
      <w:tr w:rsidR="007C137B" w:rsidTr="007C137B">
        <w:trPr>
          <w:trHeight w:val="816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right="48" w:firstLine="0"/>
              <w:jc w:val="both"/>
            </w:pPr>
            <w:r>
              <w:rPr>
                <w:color w:val="000000"/>
              </w:rPr>
              <w:t xml:space="preserve">İlgili mevzuat çerçevesinde, öğrenci mezuniyeti için gerekli denetleme ve incelemeleri yapmak, mezuniyet törenleri için planlama ve hazırlıkların yapılması, mezun anketlerini hazırlanmak, mezunları izlenmek, değerlendirmek ve iletişimi sağlamak.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Üstü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color w:val="000000"/>
              </w:rPr>
              <w:t xml:space="preserve">Bölüm Başkanı </w:t>
            </w:r>
          </w:p>
        </w:tc>
      </w:tr>
      <w:tr w:rsidR="007C137B" w:rsidTr="007C137B">
        <w:trPr>
          <w:trHeight w:val="279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Vekili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color w:val="000000"/>
              </w:rPr>
              <w:t xml:space="preserve">Komisyon Başkanı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Nitelikler </w:t>
            </w:r>
          </w:p>
        </w:tc>
      </w:tr>
      <w:tr w:rsidR="007C137B" w:rsidTr="007C137B">
        <w:trPr>
          <w:trHeight w:val="840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color w:val="000000"/>
              </w:rPr>
              <w:t xml:space="preserve">Görevin gerektirdiği ilgili yönetmelik/yönerge hakkında bilgi sahibi olmak, </w:t>
            </w:r>
          </w:p>
          <w:p w:rsidR="007C137B" w:rsidRDefault="007C137B" w:rsidP="007C137B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color w:val="000000"/>
              </w:rPr>
              <w:t>Mezun takip ve iletişimin sağlanabilmesi için gerekli teknolojik cihazların, sosyal medya araçları ve aplikasyonları kullanmak.</w:t>
            </w:r>
            <w:r>
              <w:rPr>
                <w:color w:val="FF0000"/>
              </w:rPr>
              <w:t xml:space="preserve">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İlgili Mevzuat </w:t>
            </w:r>
          </w:p>
        </w:tc>
      </w:tr>
      <w:tr w:rsidR="007C137B" w:rsidTr="007C137B">
        <w:trPr>
          <w:trHeight w:val="290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tabs>
                <w:tab w:val="center" w:pos="4569"/>
              </w:tabs>
              <w:spacing w:after="0"/>
              <w:ind w:left="0" w:firstLine="0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color w:val="000000"/>
              </w:rPr>
              <w:t xml:space="preserve">Bandırma Onyedi Eylül Üniversitesi Ön Lisans Ve Lisans Eğitim-Öğretim Ve Sınav Yönetmeliği </w:t>
            </w:r>
          </w:p>
        </w:tc>
      </w:tr>
      <w:tr w:rsidR="007C137B" w:rsidTr="007C137B">
        <w:trPr>
          <w:trHeight w:val="278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37BDE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Görev ve Sorumluluklar </w:t>
            </w:r>
          </w:p>
        </w:tc>
      </w:tr>
      <w:tr w:rsidR="007C137B" w:rsidTr="007C137B">
        <w:trPr>
          <w:trHeight w:val="5802"/>
        </w:trPr>
        <w:tc>
          <w:tcPr>
            <w:tcW w:w="9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numPr>
                <w:ilvl w:val="0"/>
                <w:numId w:val="29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Mezun aşamasındaki öğrencileri Üniversitemizin Mezun Takip Sistemi hakkında bilgilendirmek ve bu sisteme üye olmalarını sağlamak,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Mezun olan öğrencileri Üniversitemizin Mezun Takip Sistemi hakkında bilgilendirmek,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Mezun takip formu ile mezunları izlemek, iletişim bilgileri ve çalıştıkları kurum gibi bilgilerini toplamak ve kaydetmek,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Mezun takip formu aracılığıyla mezunların istihdam durumlarını ve kariyer gelişimlerini takip etmek,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Mezunların çalışma alanları, kariyerleri, önemli projeleri ve başarılarını öğrencilere aktarmalarını planlayarak, iç paydaş odaklı rehberlik ve motivasyon sağlamak,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Mesleki aidiyet duygularının geliştirilmesi ve toplumsal dayanışmanın arttırılması amacıyla mesleki dernek ve vakıf gibi sivil toplum örgütlerini tanıtmak,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Mezunlarımıza memnuniyet anketlerini uygular ve değerlendirme sonuçlarını raporlayarak yönetime sunmak,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4"/>
              <w:ind w:hanging="360"/>
              <w:jc w:val="both"/>
            </w:pPr>
            <w:r>
              <w:rPr>
                <w:color w:val="000000"/>
              </w:rPr>
              <w:t xml:space="preserve">Dış paydaşlarımız olan mezunlarımızdan bölüm müfredatı, mezuniyet sonrası eğitim ve istihdamla ilgili görüş almak,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6"/>
              <w:ind w:hanging="360"/>
              <w:jc w:val="both"/>
            </w:pPr>
            <w:r>
              <w:rPr>
                <w:color w:val="000000"/>
              </w:rPr>
              <w:t xml:space="preserve">Fakülte mezunlarını izlemek, mezunların çalışma durumu ve pozisyonlarına ilişkin verileri bölüm başkanlığına sunmak, 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45"/>
              <w:ind w:hanging="360"/>
              <w:jc w:val="both"/>
            </w:pPr>
            <w:r>
              <w:rPr>
                <w:color w:val="000000"/>
              </w:rPr>
              <w:t xml:space="preserve">Bölümün diğer komisyonları ile </w:t>
            </w:r>
            <w:proofErr w:type="gramStart"/>
            <w:r>
              <w:rPr>
                <w:color w:val="000000"/>
              </w:rPr>
              <w:t>işbirliği</w:t>
            </w:r>
            <w:proofErr w:type="gramEnd"/>
            <w:r>
              <w:rPr>
                <w:color w:val="000000"/>
              </w:rPr>
              <w:t xml:space="preserve"> içinde çalışmak ve ilgili ihtiyaçlara yönelik uygun çözüm yöntemlerinin oluşturulmasını sağlamak,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Yılda en az iki kez ve gerektiğinde toplantı yapmak, kararlar almak ve uygulanmasını takip etmek,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Komisyonda alınan kararları bölüm başkanlığı makamına bildirmek, </w:t>
            </w:r>
          </w:p>
          <w:p w:rsidR="007C137B" w:rsidRDefault="007C137B" w:rsidP="007C137B">
            <w:pPr>
              <w:numPr>
                <w:ilvl w:val="0"/>
                <w:numId w:val="29"/>
              </w:numPr>
              <w:spacing w:after="0"/>
              <w:ind w:hanging="360"/>
              <w:jc w:val="both"/>
            </w:pPr>
            <w:r>
              <w:rPr>
                <w:color w:val="000000"/>
              </w:rPr>
              <w:t xml:space="preserve">Komisyonun talebi üzerine bölüm başkanlığı gerektiğinde yeni üyeler görevlendirebilir. </w:t>
            </w:r>
          </w:p>
        </w:tc>
      </w:tr>
    </w:tbl>
    <w:p w:rsidR="007C137B" w:rsidRDefault="007C137B" w:rsidP="004F61AD">
      <w:pPr>
        <w:spacing w:after="0" w:line="240" w:lineRule="auto"/>
        <w:ind w:left="0" w:firstLine="0"/>
      </w:pPr>
    </w:p>
    <w:p w:rsidR="007C137B" w:rsidRDefault="007C137B" w:rsidP="004F61AD">
      <w:pPr>
        <w:spacing w:after="0" w:line="240" w:lineRule="auto"/>
        <w:ind w:left="0" w:firstLine="0"/>
      </w:pPr>
    </w:p>
    <w:p w:rsidR="002456FC" w:rsidRDefault="002456FC" w:rsidP="004F61AD">
      <w:pPr>
        <w:spacing w:after="0" w:line="240" w:lineRule="auto"/>
        <w:ind w:left="0" w:firstLine="0"/>
      </w:pPr>
    </w:p>
    <w:tbl>
      <w:tblPr>
        <w:tblStyle w:val="TableGrid"/>
        <w:tblW w:w="10207" w:type="dxa"/>
        <w:tblInd w:w="-147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3250"/>
        <w:gridCol w:w="3418"/>
      </w:tblGrid>
      <w:tr w:rsidR="00951133" w:rsidTr="002456FC">
        <w:trPr>
          <w:trHeight w:val="505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951133" w:rsidTr="002456FC">
        <w:trPr>
          <w:trHeight w:val="328"/>
        </w:trPr>
        <w:tc>
          <w:tcPr>
            <w:tcW w:w="35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4F61AD" w:rsidRDefault="00401E85" w:rsidP="004F61AD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951133" w:rsidRDefault="00401E85" w:rsidP="004F61AD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7F58B9" w:rsidRDefault="00401E85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  <w:r>
        <w:t xml:space="preserve"> </w:t>
      </w:r>
    </w:p>
    <w:p w:rsidR="002456FC" w:rsidRDefault="002456FC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207" w:type="dxa"/>
        <w:tblInd w:w="-147" w:type="dxa"/>
        <w:tblCellMar>
          <w:top w:w="118" w:type="dxa"/>
          <w:left w:w="115" w:type="dxa"/>
          <w:bottom w:w="75" w:type="dxa"/>
          <w:right w:w="51" w:type="dxa"/>
        </w:tblCellMar>
        <w:tblLook w:val="04A0" w:firstRow="1" w:lastRow="0" w:firstColumn="1" w:lastColumn="0" w:noHBand="0" w:noVBand="1"/>
      </w:tblPr>
      <w:tblGrid>
        <w:gridCol w:w="1809"/>
        <w:gridCol w:w="4960"/>
        <w:gridCol w:w="1691"/>
        <w:gridCol w:w="1747"/>
      </w:tblGrid>
      <w:tr w:rsidR="007F58B9" w:rsidTr="002456FC">
        <w:trPr>
          <w:trHeight w:val="115"/>
        </w:trPr>
        <w:tc>
          <w:tcPr>
            <w:tcW w:w="180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6A2CF8" wp14:editId="764BF5E4">
                  <wp:extent cx="853440" cy="853440"/>
                  <wp:effectExtent l="0" t="0" r="0" b="0"/>
                  <wp:docPr id="2" name="Picture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9263E1" w:rsidRDefault="009263E1" w:rsidP="009263E1">
            <w:pPr>
              <w:spacing w:after="0" w:line="360" w:lineRule="auto"/>
              <w:ind w:left="0" w:right="63" w:firstLine="0"/>
              <w:jc w:val="center"/>
            </w:pPr>
            <w:r>
              <w:rPr>
                <w:b/>
                <w:color w:val="000000"/>
              </w:rPr>
              <w:t xml:space="preserve">SANAT, TASARIM VE MİMARLIK FAKÜLTESİ </w:t>
            </w:r>
          </w:p>
          <w:p w:rsidR="009263E1" w:rsidRDefault="009263E1" w:rsidP="009263E1">
            <w:pPr>
              <w:spacing w:after="0" w:line="360" w:lineRule="auto"/>
              <w:ind w:left="0" w:right="67" w:firstLine="0"/>
              <w:jc w:val="center"/>
            </w:pPr>
            <w:r>
              <w:rPr>
                <w:b/>
                <w:color w:val="000000"/>
              </w:rPr>
              <w:t xml:space="preserve">MEZUN TAKİP VE İLETİŞİM KOMİSYONU  </w:t>
            </w:r>
          </w:p>
          <w:p w:rsidR="007F58B9" w:rsidRDefault="009263E1" w:rsidP="009263E1">
            <w:pPr>
              <w:spacing w:after="0"/>
              <w:ind w:left="0" w:right="63" w:firstLine="0"/>
              <w:jc w:val="center"/>
            </w:pPr>
            <w:r>
              <w:rPr>
                <w:b/>
                <w:color w:val="000000"/>
              </w:rPr>
              <w:t>GÖREV TANIMI FORMU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Doküman No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>STMF-GT-0</w:t>
            </w:r>
            <w:r w:rsidR="00B055AA">
              <w:rPr>
                <w:color w:val="000000"/>
              </w:rPr>
              <w:t>1</w:t>
            </w:r>
            <w:r w:rsidR="00AF0C64">
              <w:rPr>
                <w:color w:val="000000"/>
              </w:rPr>
              <w:t>1</w:t>
            </w:r>
          </w:p>
        </w:tc>
      </w:tr>
      <w:tr w:rsidR="007F58B9" w:rsidTr="002456FC">
        <w:trPr>
          <w:trHeight w:val="112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İlk yayın tarihi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14.02.2024 </w:t>
            </w:r>
          </w:p>
        </w:tc>
      </w:tr>
      <w:tr w:rsidR="007F58B9" w:rsidTr="002456FC">
        <w:trPr>
          <w:trHeight w:val="118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proofErr w:type="spellStart"/>
            <w:r>
              <w:rPr>
                <w:color w:val="000000"/>
              </w:rPr>
              <w:t>Rev</w:t>
            </w:r>
            <w:proofErr w:type="spellEnd"/>
            <w:r>
              <w:rPr>
                <w:color w:val="000000"/>
              </w:rPr>
              <w:t xml:space="preserve">. No / Tarih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  <w:r>
              <w:rPr>
                <w:color w:val="000000"/>
              </w:rPr>
              <w:t xml:space="preserve">00/- </w:t>
            </w:r>
          </w:p>
        </w:tc>
      </w:tr>
      <w:tr w:rsidR="007F58B9" w:rsidTr="002456FC">
        <w:trPr>
          <w:trHeight w:val="29"/>
        </w:trPr>
        <w:tc>
          <w:tcPr>
            <w:tcW w:w="1809" w:type="dxa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0" w:firstLine="0"/>
            </w:pPr>
          </w:p>
        </w:tc>
        <w:tc>
          <w:tcPr>
            <w:tcW w:w="16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7F58B9" w:rsidP="00ED042E">
            <w:pPr>
              <w:spacing w:after="0"/>
              <w:ind w:left="2" w:firstLine="0"/>
            </w:pPr>
            <w:r>
              <w:rPr>
                <w:color w:val="000000"/>
              </w:rPr>
              <w:t xml:space="preserve">Sayfa sayısı </w:t>
            </w:r>
          </w:p>
        </w:tc>
        <w:tc>
          <w:tcPr>
            <w:tcW w:w="174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7F58B9" w:rsidRDefault="002456FC" w:rsidP="00ED042E">
            <w:pPr>
              <w:spacing w:after="0"/>
              <w:ind w:left="0" w:firstLine="0"/>
            </w:pPr>
            <w:r>
              <w:rPr>
                <w:color w:val="000000"/>
              </w:rPr>
              <w:t>2</w:t>
            </w:r>
            <w:r w:rsidR="007F58B9">
              <w:rPr>
                <w:color w:val="000000"/>
              </w:rPr>
              <w:t xml:space="preserve">/2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10065" w:type="dxa"/>
        <w:tblInd w:w="-5" w:type="dxa"/>
        <w:tblCellMar>
          <w:top w:w="5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0065"/>
      </w:tblGrid>
      <w:tr w:rsidR="007C137B" w:rsidTr="007C137B">
        <w:trPr>
          <w:trHeight w:val="24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>Kalite Yönetim Komisyonu</w:t>
            </w:r>
            <w:r>
              <w:rPr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 xml:space="preserve">KYS) Kapsamında Görev ve Sorumluluklar </w:t>
            </w:r>
          </w:p>
        </w:tc>
      </w:tr>
      <w:tr w:rsidR="007C137B" w:rsidTr="007C137B">
        <w:trPr>
          <w:trHeight w:val="249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numPr>
                <w:ilvl w:val="0"/>
                <w:numId w:val="30"/>
              </w:numPr>
              <w:spacing w:after="46"/>
              <w:ind w:hanging="360"/>
            </w:pPr>
            <w:r>
              <w:rPr>
                <w:color w:val="000000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7C137B" w:rsidRDefault="007C137B" w:rsidP="007C137B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color w:val="000000"/>
              </w:rPr>
              <w:t xml:space="preserve">Birim kalite hedeflerini belirlemek ve ulaşılması için üzerine düşen çalışmaları yapmak, </w:t>
            </w:r>
          </w:p>
          <w:p w:rsidR="007C137B" w:rsidRDefault="007C137B" w:rsidP="007C137B">
            <w:pPr>
              <w:numPr>
                <w:ilvl w:val="0"/>
                <w:numId w:val="30"/>
              </w:numPr>
              <w:spacing w:after="46"/>
              <w:ind w:hanging="360"/>
            </w:pPr>
            <w:r>
              <w:rPr>
                <w:color w:val="000000"/>
              </w:rPr>
              <w:t xml:space="preserve">Faaliyetlerini yürütürken BANÜ KYS dokümanlarına uygun hareket edilmesini ve kayıtlara yönelik ilgili koordinasyonu sağlamak, </w:t>
            </w:r>
          </w:p>
          <w:p w:rsidR="007C137B" w:rsidRDefault="007C137B" w:rsidP="007C137B">
            <w:pPr>
              <w:numPr>
                <w:ilvl w:val="0"/>
                <w:numId w:val="30"/>
              </w:numPr>
              <w:spacing w:after="47"/>
              <w:ind w:hanging="360"/>
            </w:pPr>
            <w:r>
              <w:rPr>
                <w:color w:val="000000"/>
              </w:rPr>
              <w:t xml:space="preserve">KYS kapsamında biriminde yapılacak düzeltici ve önleyici faaliyetlerin yerine getirilmesine katkı sağlamak, </w:t>
            </w:r>
          </w:p>
          <w:p w:rsidR="007C137B" w:rsidRDefault="007C137B" w:rsidP="007C137B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color w:val="000000"/>
              </w:rPr>
              <w:t xml:space="preserve">Yaptığı işle ilgili iyileştirme önerilerini Kalite Koordinatörlüğü ile paylaşmak,  </w:t>
            </w:r>
          </w:p>
          <w:p w:rsidR="007C137B" w:rsidRDefault="007C137B" w:rsidP="007C137B">
            <w:pPr>
              <w:numPr>
                <w:ilvl w:val="0"/>
                <w:numId w:val="30"/>
              </w:numPr>
              <w:spacing w:after="0"/>
              <w:ind w:hanging="360"/>
            </w:pPr>
            <w:r>
              <w:rPr>
                <w:color w:val="000000"/>
              </w:rPr>
              <w:t xml:space="preserve">KYS çalışmaları kapsamında yapılan faaliyetlere birimi adına katkı sağlamak. </w:t>
            </w:r>
          </w:p>
        </w:tc>
      </w:tr>
      <w:tr w:rsidR="007C137B" w:rsidTr="007C137B">
        <w:trPr>
          <w:trHeight w:val="28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spacing w:after="0"/>
              <w:ind w:left="0" w:firstLine="0"/>
            </w:pPr>
            <w:r>
              <w:rPr>
                <w:b/>
                <w:color w:val="000000"/>
              </w:rPr>
              <w:t xml:space="preserve">Yetkiler </w:t>
            </w:r>
          </w:p>
        </w:tc>
      </w:tr>
      <w:tr w:rsidR="007C137B" w:rsidTr="007C137B">
        <w:trPr>
          <w:trHeight w:val="56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37B" w:rsidRDefault="007C137B" w:rsidP="007C137B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color w:val="000000"/>
              </w:rPr>
              <w:t xml:space="preserve">Konusu ile ilgili resmi yazıları paraf etmek, </w:t>
            </w:r>
          </w:p>
          <w:p w:rsidR="007C137B" w:rsidRDefault="007C137B" w:rsidP="007C137B">
            <w:pPr>
              <w:numPr>
                <w:ilvl w:val="0"/>
                <w:numId w:val="31"/>
              </w:numPr>
              <w:spacing w:after="0"/>
              <w:ind w:hanging="360"/>
            </w:pPr>
            <w:r>
              <w:rPr>
                <w:color w:val="000000"/>
              </w:rPr>
              <w:t xml:space="preserve">Birim ile ilgili resmi yazıları teslim almak ve tutanakları imzalamak. </w:t>
            </w:r>
          </w:p>
        </w:tc>
      </w:tr>
    </w:tbl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6C37D9" w:rsidRDefault="006C37D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6C37D9" w:rsidRDefault="006C37D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C137B" w:rsidRDefault="007C137B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AF0C64" w:rsidRDefault="00AF0C64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p w:rsidR="007F58B9" w:rsidRDefault="007F58B9" w:rsidP="004F61AD">
      <w:pPr>
        <w:tabs>
          <w:tab w:val="center" w:pos="6947"/>
          <w:tab w:val="right" w:pos="9944"/>
        </w:tabs>
        <w:spacing w:after="0" w:line="240" w:lineRule="auto"/>
        <w:ind w:left="-15" w:right="-7" w:firstLine="0"/>
      </w:pPr>
    </w:p>
    <w:tbl>
      <w:tblPr>
        <w:tblStyle w:val="TableGrid"/>
        <w:tblW w:w="9752" w:type="dxa"/>
        <w:tblInd w:w="14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2"/>
      </w:tblGrid>
      <w:tr w:rsidR="007F58B9" w:rsidTr="00ED042E">
        <w:trPr>
          <w:trHeight w:val="505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" w:firstLine="0"/>
              <w:jc w:val="center"/>
            </w:pPr>
            <w:r>
              <w:rPr>
                <w:color w:val="000000"/>
              </w:rPr>
              <w:t xml:space="preserve">Hazırlayan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0" w:firstLine="0"/>
              <w:jc w:val="center"/>
            </w:pPr>
            <w:r>
              <w:rPr>
                <w:color w:val="000000"/>
              </w:rPr>
              <w:t xml:space="preserve">Kontrol Eden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8" w:firstLine="0"/>
              <w:jc w:val="center"/>
            </w:pPr>
            <w:r>
              <w:rPr>
                <w:color w:val="000000"/>
              </w:rPr>
              <w:t xml:space="preserve">Onaylayan </w:t>
            </w:r>
          </w:p>
        </w:tc>
      </w:tr>
      <w:tr w:rsidR="007F58B9" w:rsidTr="00ED042E">
        <w:trPr>
          <w:trHeight w:val="328"/>
        </w:trPr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52" w:firstLine="0"/>
              <w:jc w:val="center"/>
            </w:pPr>
            <w:r>
              <w:rPr>
                <w:color w:val="000000"/>
              </w:rPr>
              <w:t xml:space="preserve"> Bilgisayar İşletmeni </w:t>
            </w:r>
          </w:p>
        </w:tc>
        <w:tc>
          <w:tcPr>
            <w:tcW w:w="32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2" w:firstLine="0"/>
              <w:jc w:val="center"/>
            </w:pPr>
            <w:r>
              <w:rPr>
                <w:color w:val="000000"/>
              </w:rPr>
              <w:t xml:space="preserve">Fakülte Sekreteri </w:t>
            </w:r>
          </w:p>
        </w:tc>
        <w:tc>
          <w:tcPr>
            <w:tcW w:w="32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7F58B9" w:rsidRDefault="007F58B9" w:rsidP="00ED042E">
            <w:pPr>
              <w:spacing w:after="0"/>
              <w:ind w:left="6" w:firstLine="0"/>
              <w:jc w:val="center"/>
            </w:pPr>
            <w:r>
              <w:rPr>
                <w:color w:val="000000"/>
              </w:rPr>
              <w:t xml:space="preserve">Dekan </w:t>
            </w:r>
          </w:p>
        </w:tc>
      </w:tr>
    </w:tbl>
    <w:p w:rsidR="00951133" w:rsidRDefault="00951133" w:rsidP="006C37D9">
      <w:pPr>
        <w:tabs>
          <w:tab w:val="center" w:pos="6947"/>
          <w:tab w:val="right" w:pos="9944"/>
        </w:tabs>
        <w:spacing w:after="0" w:line="240" w:lineRule="auto"/>
        <w:ind w:left="0" w:right="-7" w:firstLine="0"/>
      </w:pPr>
    </w:p>
    <w:sectPr w:rsidR="00951133" w:rsidSect="002456FC">
      <w:pgSz w:w="11906" w:h="16838"/>
      <w:pgMar w:top="709" w:right="1080" w:bottom="567" w:left="10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F4B"/>
    <w:multiLevelType w:val="hybridMultilevel"/>
    <w:tmpl w:val="93F23396"/>
    <w:lvl w:ilvl="0" w:tplc="77D46F8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ACD5C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00472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A187A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21DE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66902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C06D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40EA6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322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6566B"/>
    <w:multiLevelType w:val="hybridMultilevel"/>
    <w:tmpl w:val="3E325FE4"/>
    <w:lvl w:ilvl="0" w:tplc="1054E71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CE9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E1D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0AC7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8F7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E7ED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E2F16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84190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EEA0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1F5C33"/>
    <w:multiLevelType w:val="hybridMultilevel"/>
    <w:tmpl w:val="C7C0913C"/>
    <w:lvl w:ilvl="0" w:tplc="1262A35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E639A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5EB69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D2A1A0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6A57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ABBBE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CAE9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67CC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A4545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4393F"/>
    <w:multiLevelType w:val="hybridMultilevel"/>
    <w:tmpl w:val="A980FCF6"/>
    <w:lvl w:ilvl="0" w:tplc="35C41C6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20F6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7656C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1C9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344E86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8FF2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EFDA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84A7F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70E8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05858"/>
    <w:multiLevelType w:val="hybridMultilevel"/>
    <w:tmpl w:val="E4820AF8"/>
    <w:lvl w:ilvl="0" w:tplc="45066F3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6F1D0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E7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C47E2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080C00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E1B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8CF3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61FE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2B76A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E12A2"/>
    <w:multiLevelType w:val="hybridMultilevel"/>
    <w:tmpl w:val="EEE465FC"/>
    <w:lvl w:ilvl="0" w:tplc="10920D1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02E4C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0E7FE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2CF3A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2C28C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FC216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044BC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8046A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EEC4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33EB7"/>
    <w:multiLevelType w:val="hybridMultilevel"/>
    <w:tmpl w:val="5AB8CD9A"/>
    <w:lvl w:ilvl="0" w:tplc="16F07D64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2B7E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483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6914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6E85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67A6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C2B0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4CD4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2A99A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41F4E"/>
    <w:multiLevelType w:val="hybridMultilevel"/>
    <w:tmpl w:val="54106AA0"/>
    <w:lvl w:ilvl="0" w:tplc="D3D8BB2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C16F4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4E8F90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0394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AEBCF6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2F43E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2152C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2056FE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CE3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633E1"/>
    <w:multiLevelType w:val="hybridMultilevel"/>
    <w:tmpl w:val="DE1699CA"/>
    <w:lvl w:ilvl="0" w:tplc="603E932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6D54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28664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EB4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AA40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72DDD4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AFFC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E9C1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8E34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257C79"/>
    <w:multiLevelType w:val="hybridMultilevel"/>
    <w:tmpl w:val="F85EB57A"/>
    <w:lvl w:ilvl="0" w:tplc="B41E7DD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02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839A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C175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C73C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E4C17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289E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848E0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E9F3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A56B54"/>
    <w:multiLevelType w:val="hybridMultilevel"/>
    <w:tmpl w:val="9F2E43F4"/>
    <w:lvl w:ilvl="0" w:tplc="72AA43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0046DA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62AA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56A27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83B66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BB0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A36E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EEA1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34E928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1C2C12"/>
    <w:multiLevelType w:val="hybridMultilevel"/>
    <w:tmpl w:val="D518A74C"/>
    <w:lvl w:ilvl="0" w:tplc="843431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200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9FCC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80628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891A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0F8B2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AD3B6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23FAA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E4DF6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A84525"/>
    <w:multiLevelType w:val="hybridMultilevel"/>
    <w:tmpl w:val="AE8CE66C"/>
    <w:lvl w:ilvl="0" w:tplc="56E282E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A1D0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0B63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6D8E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8226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E6F74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E9F5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EC32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04F9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184CBC"/>
    <w:multiLevelType w:val="hybridMultilevel"/>
    <w:tmpl w:val="0E2ABFD6"/>
    <w:lvl w:ilvl="0" w:tplc="E7FE7C98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1A43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4C86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A9F8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671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62287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7E5BE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C982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E363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D7092E"/>
    <w:multiLevelType w:val="hybridMultilevel"/>
    <w:tmpl w:val="91BAF6FE"/>
    <w:lvl w:ilvl="0" w:tplc="0F126316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90AD5C">
      <w:start w:val="1"/>
      <w:numFmt w:val="bullet"/>
      <w:lvlText w:val="o"/>
      <w:lvlJc w:val="left"/>
      <w:pPr>
        <w:ind w:left="1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855DC">
      <w:start w:val="1"/>
      <w:numFmt w:val="bullet"/>
      <w:lvlText w:val="▪"/>
      <w:lvlJc w:val="left"/>
      <w:pPr>
        <w:ind w:left="1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38A">
      <w:start w:val="1"/>
      <w:numFmt w:val="bullet"/>
      <w:lvlText w:val="•"/>
      <w:lvlJc w:val="left"/>
      <w:pPr>
        <w:ind w:left="2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CF84">
      <w:start w:val="1"/>
      <w:numFmt w:val="bullet"/>
      <w:lvlText w:val="o"/>
      <w:lvlJc w:val="left"/>
      <w:pPr>
        <w:ind w:left="3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6A062">
      <w:start w:val="1"/>
      <w:numFmt w:val="bullet"/>
      <w:lvlText w:val="▪"/>
      <w:lvlJc w:val="left"/>
      <w:pPr>
        <w:ind w:left="4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018F6">
      <w:start w:val="1"/>
      <w:numFmt w:val="bullet"/>
      <w:lvlText w:val="•"/>
      <w:lvlJc w:val="left"/>
      <w:pPr>
        <w:ind w:left="4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80728">
      <w:start w:val="1"/>
      <w:numFmt w:val="bullet"/>
      <w:lvlText w:val="o"/>
      <w:lvlJc w:val="left"/>
      <w:pPr>
        <w:ind w:left="5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C13FC">
      <w:start w:val="1"/>
      <w:numFmt w:val="bullet"/>
      <w:lvlText w:val="▪"/>
      <w:lvlJc w:val="left"/>
      <w:pPr>
        <w:ind w:left="6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773614"/>
    <w:multiLevelType w:val="hybridMultilevel"/>
    <w:tmpl w:val="D64E10DA"/>
    <w:lvl w:ilvl="0" w:tplc="C9EAAF9C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4520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2F7E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650A4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91D4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20C1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AEA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5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CAE9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7B0750"/>
    <w:multiLevelType w:val="hybridMultilevel"/>
    <w:tmpl w:val="5D888074"/>
    <w:lvl w:ilvl="0" w:tplc="5B60087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239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1AC666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6C92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43B10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08C98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4C53E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4D24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CC11C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50A9D"/>
    <w:multiLevelType w:val="hybridMultilevel"/>
    <w:tmpl w:val="D6B6BC7E"/>
    <w:lvl w:ilvl="0" w:tplc="B0B0E8D6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F051C4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7C9F5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05CF4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0F768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0378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A2720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A161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CEC82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3E46E5"/>
    <w:multiLevelType w:val="hybridMultilevel"/>
    <w:tmpl w:val="F67C79F6"/>
    <w:lvl w:ilvl="0" w:tplc="5BD0CA4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E6B65C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C0482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00F2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6EE8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642D66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84C35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E97A2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48B74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A31F01"/>
    <w:multiLevelType w:val="hybridMultilevel"/>
    <w:tmpl w:val="30208D12"/>
    <w:lvl w:ilvl="0" w:tplc="641866A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0439B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453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902A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906DFC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E527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EB01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868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0A46C8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4D1ACE"/>
    <w:multiLevelType w:val="hybridMultilevel"/>
    <w:tmpl w:val="F33AA540"/>
    <w:lvl w:ilvl="0" w:tplc="343A0212">
      <w:start w:val="1"/>
      <w:numFmt w:val="bullet"/>
      <w:lvlText w:val="•"/>
      <w:lvlJc w:val="left"/>
      <w:pPr>
        <w:ind w:left="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48FCE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98B4C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F68DB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74A7EA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AED38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81C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0C54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5EC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861C2C"/>
    <w:multiLevelType w:val="hybridMultilevel"/>
    <w:tmpl w:val="D8304434"/>
    <w:lvl w:ilvl="0" w:tplc="D91E0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E826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8BE30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A329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2102C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EB338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413DC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8FE80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42EC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AB1E49"/>
    <w:multiLevelType w:val="hybridMultilevel"/>
    <w:tmpl w:val="0860CE6E"/>
    <w:lvl w:ilvl="0" w:tplc="EA02D2D6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EE3B8E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8981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C5E60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62AAA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E83636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08CB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0E16A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2557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61546E"/>
    <w:multiLevelType w:val="hybridMultilevel"/>
    <w:tmpl w:val="906E4E0A"/>
    <w:lvl w:ilvl="0" w:tplc="405A2C50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C681C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CD8CA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AC2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087E2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E3C9A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416DA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2CFFC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4FCB0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5A0135"/>
    <w:multiLevelType w:val="hybridMultilevel"/>
    <w:tmpl w:val="FE94386A"/>
    <w:lvl w:ilvl="0" w:tplc="BDAACEEA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492A6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B412C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22AEC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6838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A680C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6690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6F33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248E0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037696"/>
    <w:multiLevelType w:val="hybridMultilevel"/>
    <w:tmpl w:val="3942122E"/>
    <w:lvl w:ilvl="0" w:tplc="D1AE854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074A2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22DA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2C6E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A245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8E3E4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9CEE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889AC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AC6CE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44727F"/>
    <w:multiLevelType w:val="hybridMultilevel"/>
    <w:tmpl w:val="723E464E"/>
    <w:lvl w:ilvl="0" w:tplc="6A06F0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8D9E2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8F5C0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2E3B6C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26BA8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A6C394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6E9C8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2E002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AE31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E36077"/>
    <w:multiLevelType w:val="hybridMultilevel"/>
    <w:tmpl w:val="0C56B242"/>
    <w:lvl w:ilvl="0" w:tplc="1B503718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CD95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F2ADE6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2E54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0849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412E0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584E0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BEA2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4B0C2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6F3F47"/>
    <w:multiLevelType w:val="hybridMultilevel"/>
    <w:tmpl w:val="918E934E"/>
    <w:lvl w:ilvl="0" w:tplc="AE686204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EB278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EC936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CF46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67714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EC734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24742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7087B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62B0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4400E7"/>
    <w:multiLevelType w:val="hybridMultilevel"/>
    <w:tmpl w:val="90CE9E64"/>
    <w:lvl w:ilvl="0" w:tplc="DE74C38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C8C2">
      <w:start w:val="1"/>
      <w:numFmt w:val="bullet"/>
      <w:lvlText w:val="o"/>
      <w:lvlJc w:val="left"/>
      <w:pPr>
        <w:ind w:left="1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04FF8">
      <w:start w:val="1"/>
      <w:numFmt w:val="bullet"/>
      <w:lvlText w:val="▪"/>
      <w:lvlJc w:val="left"/>
      <w:pPr>
        <w:ind w:left="2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05782">
      <w:start w:val="1"/>
      <w:numFmt w:val="bullet"/>
      <w:lvlText w:val="•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4B116">
      <w:start w:val="1"/>
      <w:numFmt w:val="bullet"/>
      <w:lvlText w:val="o"/>
      <w:lvlJc w:val="left"/>
      <w:pPr>
        <w:ind w:left="3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08DCA">
      <w:start w:val="1"/>
      <w:numFmt w:val="bullet"/>
      <w:lvlText w:val="▪"/>
      <w:lvlJc w:val="left"/>
      <w:pPr>
        <w:ind w:left="4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910A">
      <w:start w:val="1"/>
      <w:numFmt w:val="bullet"/>
      <w:lvlText w:val="•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E68662">
      <w:start w:val="1"/>
      <w:numFmt w:val="bullet"/>
      <w:lvlText w:val="o"/>
      <w:lvlJc w:val="left"/>
      <w:pPr>
        <w:ind w:left="5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4C6AA0">
      <w:start w:val="1"/>
      <w:numFmt w:val="bullet"/>
      <w:lvlText w:val="▪"/>
      <w:lvlJc w:val="left"/>
      <w:pPr>
        <w:ind w:left="6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BD2C87"/>
    <w:multiLevelType w:val="hybridMultilevel"/>
    <w:tmpl w:val="F662CD18"/>
    <w:lvl w:ilvl="0" w:tplc="AD7E6B6E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A9F26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820CC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6DFFA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149F54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C9A6E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CCBD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814C0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8CF8C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12"/>
  </w:num>
  <w:num w:numId="5">
    <w:abstractNumId w:val="28"/>
  </w:num>
  <w:num w:numId="6">
    <w:abstractNumId w:val="29"/>
  </w:num>
  <w:num w:numId="7">
    <w:abstractNumId w:val="23"/>
  </w:num>
  <w:num w:numId="8">
    <w:abstractNumId w:val="16"/>
  </w:num>
  <w:num w:numId="9">
    <w:abstractNumId w:val="6"/>
  </w:num>
  <w:num w:numId="10">
    <w:abstractNumId w:val="20"/>
  </w:num>
  <w:num w:numId="11">
    <w:abstractNumId w:val="14"/>
  </w:num>
  <w:num w:numId="12">
    <w:abstractNumId w:val="3"/>
  </w:num>
  <w:num w:numId="13">
    <w:abstractNumId w:val="27"/>
  </w:num>
  <w:num w:numId="14">
    <w:abstractNumId w:val="5"/>
  </w:num>
  <w:num w:numId="15">
    <w:abstractNumId w:val="24"/>
  </w:num>
  <w:num w:numId="16">
    <w:abstractNumId w:val="1"/>
  </w:num>
  <w:num w:numId="17">
    <w:abstractNumId w:val="25"/>
  </w:num>
  <w:num w:numId="18">
    <w:abstractNumId w:val="8"/>
  </w:num>
  <w:num w:numId="19">
    <w:abstractNumId w:val="17"/>
  </w:num>
  <w:num w:numId="20">
    <w:abstractNumId w:val="30"/>
  </w:num>
  <w:num w:numId="21">
    <w:abstractNumId w:val="26"/>
  </w:num>
  <w:num w:numId="22">
    <w:abstractNumId w:val="19"/>
  </w:num>
  <w:num w:numId="23">
    <w:abstractNumId w:val="22"/>
  </w:num>
  <w:num w:numId="24">
    <w:abstractNumId w:val="9"/>
  </w:num>
  <w:num w:numId="25">
    <w:abstractNumId w:val="15"/>
  </w:num>
  <w:num w:numId="26">
    <w:abstractNumId w:val="2"/>
  </w:num>
  <w:num w:numId="27">
    <w:abstractNumId w:val="4"/>
  </w:num>
  <w:num w:numId="28">
    <w:abstractNumId w:val="18"/>
  </w:num>
  <w:num w:numId="29">
    <w:abstractNumId w:val="10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33"/>
    <w:rsid w:val="002456FC"/>
    <w:rsid w:val="003B69DA"/>
    <w:rsid w:val="00401E85"/>
    <w:rsid w:val="004F61AD"/>
    <w:rsid w:val="005327E2"/>
    <w:rsid w:val="006C37D9"/>
    <w:rsid w:val="006C7EAD"/>
    <w:rsid w:val="0077320B"/>
    <w:rsid w:val="007C137B"/>
    <w:rsid w:val="007F58B9"/>
    <w:rsid w:val="00872A65"/>
    <w:rsid w:val="009263E1"/>
    <w:rsid w:val="00931103"/>
    <w:rsid w:val="00951133"/>
    <w:rsid w:val="00AA1C64"/>
    <w:rsid w:val="00AF0C64"/>
    <w:rsid w:val="00B055AA"/>
    <w:rsid w:val="00BE10F8"/>
    <w:rsid w:val="00E27D94"/>
    <w:rsid w:val="00E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BE865-4473-4C7D-95D1-A179934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70C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</dc:creator>
  <cp:keywords/>
  <cp:lastModifiedBy>NEJLET KILIÇ</cp:lastModifiedBy>
  <cp:revision>18</cp:revision>
  <dcterms:created xsi:type="dcterms:W3CDTF">2025-02-14T12:38:00Z</dcterms:created>
  <dcterms:modified xsi:type="dcterms:W3CDTF">2025-10-16T07:47:00Z</dcterms:modified>
</cp:coreProperties>
</file>