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B05954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6C37D9" w:rsidRDefault="006C37D9" w:rsidP="00B05954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KALİTE KOMİSYONU  </w:t>
            </w:r>
          </w:p>
          <w:p w:rsidR="00951133" w:rsidRDefault="006C37D9" w:rsidP="00B05954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2456FC">
              <w:rPr>
                <w:color w:val="000000"/>
              </w:rPr>
              <w:t>0</w:t>
            </w:r>
            <w:r w:rsidR="006C37D9">
              <w:rPr>
                <w:color w:val="000000"/>
              </w:rPr>
              <w:t>7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456FC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065"/>
      </w:tblGrid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6C37D9" w:rsidTr="006C37D9">
        <w:trPr>
          <w:trHeight w:val="81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right="48" w:firstLine="0"/>
              <w:jc w:val="both"/>
            </w:pPr>
            <w:r>
              <w:rPr>
                <w:color w:val="000000"/>
              </w:rPr>
              <w:t xml:space="preserve">Yükseköğretim Kalite Kurulu tarafından belirlenen usul ve esaslar ile üniversitenin ve fakültenin stratejik planı ve hedefleri doğrultusunda kalite geliştirme çalışmalarını yürütmek ve sonuçlarını bölüm faaliyet raporu şeklinde hazırlayarak faaliyet göstermek.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6C37D9" w:rsidTr="006C37D9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6C37D9" w:rsidTr="006C37D9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86" w:right="3957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Görevin gerektirdiği ilgili yönetmelik/yönergeleri bilmek,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6C37D9" w:rsidTr="006C37D9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6C37D9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color w:val="000000"/>
              </w:rPr>
              <w:t xml:space="preserve">Yükseköğretim Kalite Güvencesi ve Yükseköğretim Kalite Kurulu Yönetmeliği </w:t>
            </w:r>
          </w:p>
          <w:p w:rsidR="006C37D9" w:rsidRDefault="006C37D9" w:rsidP="006C37D9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Kalite Güvencesi Sistemi Yönergesi 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6C37D9" w:rsidTr="006C37D9">
        <w:trPr>
          <w:trHeight w:val="442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6C37D9">
            <w:pPr>
              <w:numPr>
                <w:ilvl w:val="0"/>
                <w:numId w:val="20"/>
              </w:numPr>
              <w:spacing w:after="44"/>
              <w:ind w:hanging="360"/>
            </w:pPr>
            <w:r>
              <w:rPr>
                <w:color w:val="000000"/>
              </w:rPr>
              <w:t xml:space="preserve">Üniversitenin ve fakültenin stratejik planı ve hedefleri doğrultusunda, bölümün akreditasyon ve kalite geliştirme çalışmalarına destek vermek, katılmak ve bu çalışmaların yürütülmesini sağlamak,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46" w:line="239" w:lineRule="auto"/>
              <w:ind w:hanging="360"/>
            </w:pPr>
            <w:r>
              <w:rPr>
                <w:color w:val="000000"/>
              </w:rPr>
              <w:t xml:space="preserve">Üniversitenin ve fakültenin stratejik ve akademik değerlendirme, planlama, kalite geliştirme ve kalite düzeylerinin değerlendirilmesi çalışmaları ile ilgili yapılacak her türlü düzenleme ve çalışmaya destek vermek,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Bölüme ait göstergeleri tespit etmek ve bu kapsamda yapılacak çalışmaları Kalite Koordinatörlüğü tarafından belirlenen usul ve esaslar doğrultusunda yürütmek,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İç ve dış kalite standartlarına uygun olacak şekilde kalite güvence sisteminin çalışmalarını yürütmek,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değerlendirme ve kalite geliştirme çalışmalarının sonuçlarını içeren yıllık bölüm faaliyet raporunu hazırlamak ve gerektiğinde birim kalite komisyonuna sunmak,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Kalite standartları çalışmaları çerçevesinde Kalite Koordinatörlüğü ile koordineli çalışmak,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6C37D9" w:rsidRDefault="006C37D9" w:rsidP="006C37D9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6C37D9" w:rsidTr="006C37D9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6C37D9" w:rsidTr="006C37D9">
        <w:trPr>
          <w:trHeight w:val="13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6C37D9">
            <w:pPr>
              <w:numPr>
                <w:ilvl w:val="0"/>
                <w:numId w:val="21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6C37D9" w:rsidRDefault="006C37D9" w:rsidP="006C37D9">
            <w:pPr>
              <w:numPr>
                <w:ilvl w:val="0"/>
                <w:numId w:val="21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6C37D9" w:rsidRDefault="006C37D9" w:rsidP="006C37D9">
            <w:pPr>
              <w:numPr>
                <w:ilvl w:val="0"/>
                <w:numId w:val="21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</w:tc>
      </w:tr>
    </w:tbl>
    <w:p w:rsidR="004F61AD" w:rsidRDefault="004F61AD" w:rsidP="004F61AD">
      <w:pPr>
        <w:spacing w:after="0" w:line="240" w:lineRule="auto"/>
        <w:ind w:left="0" w:firstLine="0"/>
      </w:pPr>
    </w:p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7F58B9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p w:rsidR="002456FC" w:rsidRDefault="002456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809"/>
        <w:gridCol w:w="4960"/>
        <w:gridCol w:w="1691"/>
        <w:gridCol w:w="1747"/>
      </w:tblGrid>
      <w:tr w:rsidR="007F58B9" w:rsidTr="002456FC">
        <w:trPr>
          <w:trHeight w:val="115"/>
        </w:trPr>
        <w:tc>
          <w:tcPr>
            <w:tcW w:w="180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6A2CF8" wp14:editId="764BF5E4">
                  <wp:extent cx="853440" cy="853440"/>
                  <wp:effectExtent l="0" t="0" r="0" b="0"/>
                  <wp:docPr id="2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05954" w:rsidRDefault="00B05954" w:rsidP="00B05954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B05954" w:rsidRDefault="00B05954" w:rsidP="00B05954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KALİTE KOMİSYONU  </w:t>
            </w:r>
          </w:p>
          <w:p w:rsidR="007F58B9" w:rsidRDefault="00B05954" w:rsidP="00B05954">
            <w:pPr>
              <w:spacing w:after="0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>STMF-GT-0</w:t>
            </w:r>
            <w:r w:rsidR="00BE10F8">
              <w:rPr>
                <w:color w:val="000000"/>
              </w:rPr>
              <w:t>0</w:t>
            </w:r>
            <w:r w:rsidR="006C37D9">
              <w:rPr>
                <w:color w:val="000000"/>
              </w:rPr>
              <w:t>7</w:t>
            </w:r>
          </w:p>
        </w:tc>
      </w:tr>
      <w:tr w:rsidR="007F58B9" w:rsidTr="002456FC">
        <w:trPr>
          <w:trHeight w:val="112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7F58B9" w:rsidTr="002456FC">
        <w:trPr>
          <w:trHeight w:val="118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7F58B9" w:rsidTr="002456FC">
        <w:trPr>
          <w:trHeight w:val="29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2456FC" w:rsidP="00ED042E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7F58B9">
              <w:rPr>
                <w:color w:val="000000"/>
              </w:rPr>
              <w:t xml:space="preserve">/2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207"/>
      </w:tblGrid>
      <w:tr w:rsidR="006C37D9" w:rsidTr="006C37D9">
        <w:trPr>
          <w:trHeight w:val="111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6C37D9">
            <w:pPr>
              <w:numPr>
                <w:ilvl w:val="0"/>
                <w:numId w:val="22"/>
              </w:numPr>
              <w:spacing w:after="46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6C37D9" w:rsidRDefault="006C37D9" w:rsidP="006C37D9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6C37D9" w:rsidRDefault="006C37D9" w:rsidP="006C37D9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6C37D9" w:rsidTr="006C37D9">
        <w:trPr>
          <w:trHeight w:val="27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0A102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6C37D9" w:rsidTr="006C37D9">
        <w:trPr>
          <w:trHeight w:val="14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D9" w:rsidRDefault="006C37D9" w:rsidP="006C37D9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color w:val="000000"/>
              </w:rPr>
              <w:t xml:space="preserve">Konusu ile ilgili resmi yazıları paraf etmek, </w:t>
            </w:r>
          </w:p>
          <w:p w:rsidR="006C37D9" w:rsidRDefault="006C37D9" w:rsidP="006C37D9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color w:val="000000"/>
              </w:rPr>
              <w:t xml:space="preserve">Birim ile ilgili resmi yazıları teslim almak ve tutanakları imzalamak, </w:t>
            </w:r>
          </w:p>
          <w:p w:rsidR="006C37D9" w:rsidRDefault="006C37D9" w:rsidP="006C37D9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color w:val="000000"/>
              </w:rPr>
              <w:t xml:space="preserve">Bilgi, belge ve raporları hazırlamak üzere akademik ve idari birimlerden bilgi ve veri talep etmek, </w:t>
            </w:r>
          </w:p>
          <w:p w:rsidR="006C37D9" w:rsidRDefault="006C37D9" w:rsidP="006C37D9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color w:val="000000"/>
              </w:rPr>
              <w:t xml:space="preserve">İnceleme ve değerlendirme yetkilerini gerektiğinde bölüm başkanının koordinasyonu ile bölümün diğer öğretim üyeleri/elemanlarından destek alarak kullanabilir.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6C37D9" w:rsidRDefault="006C37D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6C37D9" w:rsidRDefault="006C37D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752" w:type="dxa"/>
        <w:tblInd w:w="14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2"/>
      </w:tblGrid>
      <w:tr w:rsidR="007F58B9" w:rsidTr="00ED042E">
        <w:trPr>
          <w:trHeight w:val="505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7F58B9" w:rsidTr="00ED042E">
        <w:trPr>
          <w:trHeight w:val="328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20"/>
  </w:num>
  <w:num w:numId="6">
    <w:abstractNumId w:val="2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2"/>
  </w:num>
  <w:num w:numId="13">
    <w:abstractNumId w:val="19"/>
  </w:num>
  <w:num w:numId="14">
    <w:abstractNumId w:val="3"/>
  </w:num>
  <w:num w:numId="15">
    <w:abstractNumId w:val="16"/>
  </w:num>
  <w:num w:numId="16">
    <w:abstractNumId w:val="1"/>
  </w:num>
  <w:num w:numId="17">
    <w:abstractNumId w:val="1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456FC"/>
    <w:rsid w:val="003B69DA"/>
    <w:rsid w:val="00401E85"/>
    <w:rsid w:val="004F61AD"/>
    <w:rsid w:val="005327E2"/>
    <w:rsid w:val="006C37D9"/>
    <w:rsid w:val="006C7EAD"/>
    <w:rsid w:val="0077320B"/>
    <w:rsid w:val="007F58B9"/>
    <w:rsid w:val="00872A65"/>
    <w:rsid w:val="00931103"/>
    <w:rsid w:val="00951133"/>
    <w:rsid w:val="00B05954"/>
    <w:rsid w:val="00BE10F8"/>
    <w:rsid w:val="00E27D94"/>
    <w:rsid w:val="00E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14</cp:revision>
  <dcterms:created xsi:type="dcterms:W3CDTF">2025-02-14T12:38:00Z</dcterms:created>
  <dcterms:modified xsi:type="dcterms:W3CDTF">2025-10-16T07:44:00Z</dcterms:modified>
</cp:coreProperties>
</file>