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133" w:rsidRDefault="00401E85" w:rsidP="004F61AD">
      <w:pPr>
        <w:spacing w:after="0" w:line="240" w:lineRule="auto"/>
        <w:ind w:left="0" w:firstLine="0"/>
      </w:pPr>
      <w:r>
        <w:rPr>
          <w:color w:val="000000"/>
        </w:rPr>
        <w:t xml:space="preserve"> </w:t>
      </w:r>
    </w:p>
    <w:tbl>
      <w:tblPr>
        <w:tblStyle w:val="TableGrid"/>
        <w:tblW w:w="10065" w:type="dxa"/>
        <w:tblInd w:w="-5" w:type="dxa"/>
        <w:tblCellMar>
          <w:top w:w="118" w:type="dxa"/>
          <w:left w:w="115" w:type="dxa"/>
          <w:bottom w:w="75" w:type="dxa"/>
          <w:right w:w="51" w:type="dxa"/>
        </w:tblCellMar>
        <w:tblLook w:val="04A0" w:firstRow="1" w:lastRow="0" w:firstColumn="1" w:lastColumn="0" w:noHBand="0" w:noVBand="1"/>
      </w:tblPr>
      <w:tblGrid>
        <w:gridCol w:w="1667"/>
        <w:gridCol w:w="4960"/>
        <w:gridCol w:w="1691"/>
        <w:gridCol w:w="1747"/>
      </w:tblGrid>
      <w:tr w:rsidR="00951133" w:rsidTr="003B69DA">
        <w:trPr>
          <w:trHeight w:val="115"/>
        </w:trPr>
        <w:tc>
          <w:tcPr>
            <w:tcW w:w="1667" w:type="dxa"/>
            <w:vMerge w:val="restart"/>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jc w:val="center"/>
            </w:pPr>
            <w:r>
              <w:rPr>
                <w:noProof/>
              </w:rPr>
              <w:drawing>
                <wp:inline distT="0" distB="0" distL="0" distR="0">
                  <wp:extent cx="853440" cy="85344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53440" cy="853440"/>
                          </a:xfrm>
                          <a:prstGeom prst="rect">
                            <a:avLst/>
                          </a:prstGeom>
                        </pic:spPr>
                      </pic:pic>
                    </a:graphicData>
                  </a:graphic>
                </wp:inline>
              </w:drawing>
            </w:r>
          </w:p>
        </w:tc>
        <w:tc>
          <w:tcPr>
            <w:tcW w:w="4960" w:type="dxa"/>
            <w:vMerge w:val="restart"/>
            <w:tcBorders>
              <w:top w:val="single" w:sz="4" w:space="0" w:color="0070C0"/>
              <w:left w:val="single" w:sz="4" w:space="0" w:color="0070C0"/>
              <w:bottom w:val="single" w:sz="4" w:space="0" w:color="0070C0"/>
              <w:right w:val="single" w:sz="4" w:space="0" w:color="0070C0"/>
            </w:tcBorders>
            <w:vAlign w:val="center"/>
          </w:tcPr>
          <w:p w:rsidR="00951133" w:rsidRDefault="004F61AD" w:rsidP="004F61AD">
            <w:pPr>
              <w:spacing w:after="0"/>
              <w:ind w:left="0" w:right="63" w:firstLine="0"/>
              <w:jc w:val="center"/>
            </w:pPr>
            <w:r>
              <w:rPr>
                <w:b/>
                <w:color w:val="000000"/>
              </w:rPr>
              <w:t>SANAT, TASARIM VE MİMARLIK</w:t>
            </w:r>
            <w:r w:rsidR="00401E85">
              <w:rPr>
                <w:b/>
                <w:color w:val="000000"/>
              </w:rPr>
              <w:t xml:space="preserve"> FAKÜLTESİ </w:t>
            </w:r>
          </w:p>
          <w:p w:rsidR="003B69DA" w:rsidRPr="003B69DA" w:rsidRDefault="003B69DA" w:rsidP="003B69DA">
            <w:pPr>
              <w:spacing w:after="136"/>
              <w:ind w:right="68"/>
              <w:jc w:val="center"/>
              <w:rPr>
                <w:color w:val="auto"/>
              </w:rPr>
            </w:pPr>
            <w:r w:rsidRPr="003B69DA">
              <w:rPr>
                <w:b/>
                <w:color w:val="auto"/>
              </w:rPr>
              <w:t xml:space="preserve">ÖĞRENCİ İŞLERİ BİRİMİ  </w:t>
            </w:r>
          </w:p>
          <w:p w:rsidR="00951133" w:rsidRDefault="003B69DA" w:rsidP="003B69DA">
            <w:pPr>
              <w:spacing w:after="0"/>
              <w:ind w:left="0" w:right="63" w:firstLine="0"/>
              <w:jc w:val="center"/>
            </w:pPr>
            <w:r w:rsidRPr="003B69DA">
              <w:rPr>
                <w:b/>
                <w:color w:val="auto"/>
              </w:rPr>
              <w:t>GÖREV TANIMI FORMU</w:t>
            </w: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r>
              <w:rPr>
                <w:color w:val="000000"/>
              </w:rPr>
              <w:t xml:space="preserve">Doküman No </w:t>
            </w:r>
          </w:p>
        </w:tc>
        <w:tc>
          <w:tcPr>
            <w:tcW w:w="1747" w:type="dxa"/>
            <w:tcBorders>
              <w:top w:val="single" w:sz="4" w:space="0" w:color="0070C0"/>
              <w:left w:val="single" w:sz="4" w:space="0" w:color="0070C0"/>
              <w:bottom w:val="single" w:sz="4" w:space="0" w:color="0070C0"/>
              <w:right w:val="single" w:sz="4" w:space="0" w:color="0070C0"/>
            </w:tcBorders>
            <w:vAlign w:val="center"/>
          </w:tcPr>
          <w:p w:rsidR="00951133" w:rsidRDefault="004F61AD" w:rsidP="004F61AD">
            <w:pPr>
              <w:spacing w:after="0"/>
              <w:ind w:left="0" w:firstLine="0"/>
            </w:pPr>
            <w:r>
              <w:rPr>
                <w:color w:val="000000"/>
              </w:rPr>
              <w:t>STMF</w:t>
            </w:r>
            <w:r w:rsidR="00401E85">
              <w:rPr>
                <w:color w:val="000000"/>
              </w:rPr>
              <w:t>-GT-0</w:t>
            </w:r>
            <w:r w:rsidR="003B69DA">
              <w:rPr>
                <w:color w:val="000000"/>
              </w:rPr>
              <w:t>12</w:t>
            </w:r>
          </w:p>
        </w:tc>
      </w:tr>
      <w:tr w:rsidR="00951133" w:rsidTr="003B69DA">
        <w:trPr>
          <w:trHeight w:val="112"/>
        </w:trPr>
        <w:tc>
          <w:tcPr>
            <w:tcW w:w="1667" w:type="dxa"/>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0" w:type="auto"/>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r>
              <w:rPr>
                <w:color w:val="000000"/>
              </w:rPr>
              <w:t xml:space="preserve">İlk yayın tarihi </w:t>
            </w:r>
          </w:p>
        </w:tc>
        <w:tc>
          <w:tcPr>
            <w:tcW w:w="1747"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pPr>
            <w:r>
              <w:rPr>
                <w:color w:val="000000"/>
              </w:rPr>
              <w:t xml:space="preserve">14.02.2024 </w:t>
            </w:r>
          </w:p>
        </w:tc>
      </w:tr>
      <w:tr w:rsidR="00951133" w:rsidTr="003B69DA">
        <w:trPr>
          <w:trHeight w:val="118"/>
        </w:trPr>
        <w:tc>
          <w:tcPr>
            <w:tcW w:w="1667" w:type="dxa"/>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0" w:type="auto"/>
            <w:vMerge/>
            <w:tcBorders>
              <w:top w:val="nil"/>
              <w:left w:val="single" w:sz="4" w:space="0" w:color="0070C0"/>
              <w:bottom w:val="nil"/>
              <w:right w:val="single" w:sz="4" w:space="0" w:color="0070C0"/>
            </w:tcBorders>
            <w:vAlign w:val="center"/>
          </w:tcPr>
          <w:p w:rsidR="00951133" w:rsidRDefault="00951133" w:rsidP="004F61AD">
            <w:pPr>
              <w:spacing w:after="0"/>
              <w:ind w:left="0" w:firstLine="0"/>
            </w:pP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proofErr w:type="spellStart"/>
            <w:r>
              <w:rPr>
                <w:color w:val="000000"/>
              </w:rPr>
              <w:t>Rev</w:t>
            </w:r>
            <w:proofErr w:type="spellEnd"/>
            <w:r>
              <w:rPr>
                <w:color w:val="000000"/>
              </w:rPr>
              <w:t xml:space="preserve">. No / Tarih </w:t>
            </w:r>
          </w:p>
        </w:tc>
        <w:tc>
          <w:tcPr>
            <w:tcW w:w="1747"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pPr>
            <w:r>
              <w:rPr>
                <w:color w:val="000000"/>
              </w:rPr>
              <w:t xml:space="preserve">00/- </w:t>
            </w:r>
          </w:p>
        </w:tc>
      </w:tr>
      <w:tr w:rsidR="00951133" w:rsidTr="003B69DA">
        <w:trPr>
          <w:trHeight w:val="29"/>
        </w:trPr>
        <w:tc>
          <w:tcPr>
            <w:tcW w:w="1667" w:type="dxa"/>
            <w:vMerge/>
            <w:tcBorders>
              <w:top w:val="nil"/>
              <w:left w:val="single" w:sz="4" w:space="0" w:color="0070C0"/>
              <w:bottom w:val="single" w:sz="4" w:space="0" w:color="0070C0"/>
              <w:right w:val="single" w:sz="4" w:space="0" w:color="0070C0"/>
            </w:tcBorders>
            <w:vAlign w:val="center"/>
          </w:tcPr>
          <w:p w:rsidR="00951133" w:rsidRDefault="00951133" w:rsidP="004F61AD">
            <w:pPr>
              <w:spacing w:after="0"/>
              <w:ind w:left="0" w:firstLine="0"/>
            </w:pPr>
          </w:p>
        </w:tc>
        <w:tc>
          <w:tcPr>
            <w:tcW w:w="0" w:type="auto"/>
            <w:vMerge/>
            <w:tcBorders>
              <w:top w:val="nil"/>
              <w:left w:val="single" w:sz="4" w:space="0" w:color="0070C0"/>
              <w:bottom w:val="single" w:sz="4" w:space="0" w:color="0070C0"/>
              <w:right w:val="single" w:sz="4" w:space="0" w:color="0070C0"/>
            </w:tcBorders>
            <w:vAlign w:val="center"/>
          </w:tcPr>
          <w:p w:rsidR="00951133" w:rsidRDefault="00951133" w:rsidP="004F61AD">
            <w:pPr>
              <w:spacing w:after="0"/>
              <w:ind w:left="0" w:firstLine="0"/>
            </w:pPr>
          </w:p>
        </w:tc>
        <w:tc>
          <w:tcPr>
            <w:tcW w:w="1691"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2" w:firstLine="0"/>
            </w:pPr>
            <w:r>
              <w:rPr>
                <w:color w:val="000000"/>
              </w:rPr>
              <w:t xml:space="preserve">Sayfa sayısı </w:t>
            </w:r>
          </w:p>
        </w:tc>
        <w:tc>
          <w:tcPr>
            <w:tcW w:w="1747" w:type="dxa"/>
            <w:tcBorders>
              <w:top w:val="single" w:sz="4" w:space="0" w:color="0070C0"/>
              <w:left w:val="single" w:sz="4" w:space="0" w:color="0070C0"/>
              <w:bottom w:val="single" w:sz="4" w:space="0" w:color="0070C0"/>
              <w:right w:val="single" w:sz="4" w:space="0" w:color="0070C0"/>
            </w:tcBorders>
            <w:vAlign w:val="center"/>
          </w:tcPr>
          <w:p w:rsidR="00951133" w:rsidRDefault="00401E85" w:rsidP="004F61AD">
            <w:pPr>
              <w:spacing w:after="0"/>
              <w:ind w:left="0" w:firstLine="0"/>
            </w:pPr>
            <w:r>
              <w:rPr>
                <w:color w:val="000000"/>
              </w:rPr>
              <w:t xml:space="preserve">1/2 </w:t>
            </w:r>
          </w:p>
        </w:tc>
      </w:tr>
    </w:tbl>
    <w:p w:rsidR="00951133" w:rsidRDefault="00401E85" w:rsidP="004F61AD">
      <w:pPr>
        <w:spacing w:after="0" w:line="240" w:lineRule="auto"/>
        <w:ind w:left="0" w:firstLine="0"/>
      </w:pPr>
      <w:r>
        <w:rPr>
          <w:color w:val="000000"/>
          <w:sz w:val="24"/>
        </w:rPr>
        <w:t xml:space="preserve"> </w:t>
      </w:r>
    </w:p>
    <w:tbl>
      <w:tblPr>
        <w:tblStyle w:val="TableGrid"/>
        <w:tblW w:w="9937" w:type="dxa"/>
        <w:tblInd w:w="123" w:type="dxa"/>
        <w:tblCellMar>
          <w:top w:w="48" w:type="dxa"/>
          <w:left w:w="115" w:type="dxa"/>
          <w:right w:w="68" w:type="dxa"/>
        </w:tblCellMar>
        <w:tblLook w:val="04A0" w:firstRow="1" w:lastRow="0" w:firstColumn="1" w:lastColumn="0" w:noHBand="0" w:noVBand="1"/>
      </w:tblPr>
      <w:tblGrid>
        <w:gridCol w:w="9937"/>
      </w:tblGrid>
      <w:tr w:rsidR="003B69DA" w:rsidRPr="003B69DA" w:rsidTr="003B69DA">
        <w:trPr>
          <w:trHeight w:val="278"/>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spacing w:after="0"/>
              <w:rPr>
                <w:color w:val="auto"/>
              </w:rPr>
            </w:pPr>
            <w:r w:rsidRPr="003B69DA">
              <w:rPr>
                <w:b/>
                <w:color w:val="auto"/>
              </w:rPr>
              <w:t xml:space="preserve">Görev </w:t>
            </w:r>
          </w:p>
        </w:tc>
      </w:tr>
      <w:tr w:rsidR="003B69DA" w:rsidRPr="003B69DA" w:rsidTr="003B69DA">
        <w:trPr>
          <w:trHeight w:val="816"/>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spacing w:after="0"/>
              <w:ind w:right="47"/>
              <w:jc w:val="both"/>
              <w:rPr>
                <w:color w:val="auto"/>
              </w:rPr>
            </w:pPr>
            <w:r w:rsidRPr="003B69DA">
              <w:rPr>
                <w:color w:val="auto"/>
              </w:rPr>
              <w:t xml:space="preserve">Üniversitemiz üst yönetiminin belirlediği amaç ve ilkelere bağlı kalarak fakültenin vizyonu ve misyonu doğrultusunda yürütülen tüm faaliyetlerin verimlilik ve iş güvenliği ilkelerine uygun, etkin ve ekonomik bir şekilde yürütülmesini sağlamak için öğrencilerin aşağıda yazılı işlerini yürütmek. </w:t>
            </w:r>
          </w:p>
        </w:tc>
      </w:tr>
      <w:tr w:rsidR="003B69DA" w:rsidRPr="003B69DA" w:rsidTr="003B69DA">
        <w:trPr>
          <w:trHeight w:val="278"/>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spacing w:after="0"/>
              <w:rPr>
                <w:color w:val="auto"/>
              </w:rPr>
            </w:pPr>
            <w:r w:rsidRPr="003B69DA">
              <w:rPr>
                <w:b/>
                <w:color w:val="auto"/>
              </w:rPr>
              <w:t xml:space="preserve">Üstü </w:t>
            </w:r>
          </w:p>
        </w:tc>
      </w:tr>
      <w:tr w:rsidR="003B69DA" w:rsidRPr="003B69DA" w:rsidTr="003B69DA">
        <w:trPr>
          <w:trHeight w:val="278"/>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spacing w:after="0"/>
              <w:rPr>
                <w:color w:val="auto"/>
              </w:rPr>
            </w:pPr>
            <w:r w:rsidRPr="003B69DA">
              <w:rPr>
                <w:color w:val="auto"/>
              </w:rPr>
              <w:t xml:space="preserve">Fakülte Sekreteri </w:t>
            </w:r>
          </w:p>
        </w:tc>
      </w:tr>
      <w:tr w:rsidR="003B69DA" w:rsidRPr="003B69DA" w:rsidTr="003B69DA">
        <w:trPr>
          <w:trHeight w:val="279"/>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spacing w:after="0"/>
              <w:rPr>
                <w:color w:val="auto"/>
              </w:rPr>
            </w:pPr>
            <w:r w:rsidRPr="003B69DA">
              <w:rPr>
                <w:b/>
                <w:color w:val="auto"/>
              </w:rPr>
              <w:t xml:space="preserve">Vekili </w:t>
            </w:r>
          </w:p>
        </w:tc>
      </w:tr>
      <w:tr w:rsidR="003B69DA" w:rsidRPr="003B69DA" w:rsidTr="003B69DA">
        <w:trPr>
          <w:trHeight w:val="278"/>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spacing w:after="0"/>
              <w:rPr>
                <w:color w:val="auto"/>
              </w:rPr>
            </w:pPr>
            <w:r w:rsidRPr="003B69DA">
              <w:rPr>
                <w:color w:val="auto"/>
              </w:rPr>
              <w:t>Bilgisayar İşletmeni/V.H.</w:t>
            </w:r>
            <w:proofErr w:type="gramStart"/>
            <w:r w:rsidRPr="003B69DA">
              <w:rPr>
                <w:color w:val="auto"/>
              </w:rPr>
              <w:t>K.İ</w:t>
            </w:r>
            <w:proofErr w:type="gramEnd"/>
            <w:r w:rsidRPr="003B69DA">
              <w:rPr>
                <w:color w:val="auto"/>
              </w:rPr>
              <w:t xml:space="preserve">/Memur </w:t>
            </w:r>
          </w:p>
        </w:tc>
      </w:tr>
      <w:tr w:rsidR="003B69DA" w:rsidRPr="003B69DA" w:rsidTr="003B69DA">
        <w:trPr>
          <w:trHeight w:val="278"/>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spacing w:after="0"/>
              <w:rPr>
                <w:color w:val="auto"/>
              </w:rPr>
            </w:pPr>
            <w:r w:rsidRPr="003B69DA">
              <w:rPr>
                <w:b/>
                <w:color w:val="auto"/>
              </w:rPr>
              <w:t xml:space="preserve">Nitelikler </w:t>
            </w:r>
          </w:p>
        </w:tc>
      </w:tr>
      <w:tr w:rsidR="003B69DA" w:rsidRPr="003B69DA" w:rsidTr="003B69DA">
        <w:trPr>
          <w:trHeight w:val="1133"/>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numPr>
                <w:ilvl w:val="0"/>
                <w:numId w:val="5"/>
              </w:numPr>
              <w:spacing w:after="0"/>
              <w:ind w:hanging="360"/>
              <w:rPr>
                <w:color w:val="auto"/>
              </w:rPr>
            </w:pPr>
            <w:r w:rsidRPr="003B69DA">
              <w:rPr>
                <w:color w:val="auto"/>
              </w:rPr>
              <w:t xml:space="preserve">657 sayılı Devlet Memurları Kanunu’nda belirtilen genel niteliklere sahip olmak,  </w:t>
            </w:r>
          </w:p>
          <w:p w:rsidR="003B69DA" w:rsidRPr="003B69DA" w:rsidRDefault="003B69DA" w:rsidP="003B69DA">
            <w:pPr>
              <w:numPr>
                <w:ilvl w:val="0"/>
                <w:numId w:val="5"/>
              </w:numPr>
              <w:spacing w:after="0"/>
              <w:ind w:hanging="360"/>
              <w:rPr>
                <w:color w:val="auto"/>
              </w:rPr>
            </w:pPr>
            <w:r w:rsidRPr="003B69DA">
              <w:rPr>
                <w:color w:val="auto"/>
              </w:rPr>
              <w:t xml:space="preserve">En az iki yıllık yükseköğrenim mezunu olmak, </w:t>
            </w:r>
          </w:p>
          <w:p w:rsidR="003B69DA" w:rsidRPr="003B69DA" w:rsidRDefault="003B69DA" w:rsidP="003B69DA">
            <w:pPr>
              <w:numPr>
                <w:ilvl w:val="0"/>
                <w:numId w:val="5"/>
              </w:numPr>
              <w:spacing w:after="0"/>
              <w:ind w:hanging="360"/>
              <w:rPr>
                <w:color w:val="auto"/>
              </w:rPr>
            </w:pPr>
            <w:r w:rsidRPr="003B69DA">
              <w:rPr>
                <w:color w:val="auto"/>
              </w:rPr>
              <w:t xml:space="preserve">Görevin gerektirdiği ilgili yönetmelik/yönergeleri bilmek, </w:t>
            </w:r>
          </w:p>
          <w:p w:rsidR="003B69DA" w:rsidRPr="003B69DA" w:rsidRDefault="003B69DA" w:rsidP="003B69DA">
            <w:pPr>
              <w:numPr>
                <w:ilvl w:val="0"/>
                <w:numId w:val="5"/>
              </w:numPr>
              <w:spacing w:after="0"/>
              <w:ind w:hanging="360"/>
              <w:rPr>
                <w:color w:val="auto"/>
              </w:rPr>
            </w:pPr>
            <w:r w:rsidRPr="003B69DA">
              <w:rPr>
                <w:color w:val="auto"/>
              </w:rPr>
              <w:t xml:space="preserve">Gerekli bilgisayar programlarının kullanımını bilmek. </w:t>
            </w:r>
          </w:p>
        </w:tc>
      </w:tr>
      <w:tr w:rsidR="003B69DA" w:rsidRPr="003B69DA" w:rsidTr="003B69DA">
        <w:trPr>
          <w:trHeight w:val="278"/>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spacing w:after="0"/>
              <w:rPr>
                <w:color w:val="auto"/>
              </w:rPr>
            </w:pPr>
            <w:r w:rsidRPr="003B69DA">
              <w:rPr>
                <w:b/>
                <w:color w:val="auto"/>
              </w:rPr>
              <w:t xml:space="preserve">İlgili Mevzuat </w:t>
            </w:r>
          </w:p>
        </w:tc>
      </w:tr>
      <w:tr w:rsidR="003B69DA" w:rsidRPr="003B69DA" w:rsidTr="003B69DA">
        <w:trPr>
          <w:trHeight w:val="5031"/>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numPr>
                <w:ilvl w:val="0"/>
                <w:numId w:val="6"/>
              </w:numPr>
              <w:spacing w:after="0"/>
              <w:ind w:hanging="360"/>
              <w:rPr>
                <w:color w:val="auto"/>
              </w:rPr>
            </w:pPr>
            <w:r w:rsidRPr="003B69DA">
              <w:rPr>
                <w:color w:val="auto"/>
              </w:rPr>
              <w:t xml:space="preserve">2547 sayılı Yükseköğretim Kanunu </w:t>
            </w:r>
          </w:p>
          <w:p w:rsidR="003B69DA" w:rsidRPr="003B69DA" w:rsidRDefault="003B69DA" w:rsidP="003B69DA">
            <w:pPr>
              <w:numPr>
                <w:ilvl w:val="0"/>
                <w:numId w:val="6"/>
              </w:numPr>
              <w:spacing w:after="0"/>
              <w:ind w:hanging="360"/>
              <w:rPr>
                <w:color w:val="auto"/>
              </w:rPr>
            </w:pPr>
            <w:r w:rsidRPr="003B69DA">
              <w:rPr>
                <w:color w:val="auto"/>
              </w:rPr>
              <w:t xml:space="preserve">2914 sayılı Yükseköğretim Personel Kanunu  </w:t>
            </w:r>
          </w:p>
          <w:p w:rsidR="003B69DA" w:rsidRPr="003B69DA" w:rsidRDefault="003B69DA" w:rsidP="003B69DA">
            <w:pPr>
              <w:numPr>
                <w:ilvl w:val="0"/>
                <w:numId w:val="6"/>
              </w:numPr>
              <w:spacing w:after="0"/>
              <w:ind w:hanging="360"/>
              <w:rPr>
                <w:color w:val="auto"/>
              </w:rPr>
            </w:pPr>
            <w:r w:rsidRPr="003B69DA">
              <w:rPr>
                <w:color w:val="auto"/>
              </w:rPr>
              <w:t xml:space="preserve">657 sayılı Devlet Memurları Kanunu </w:t>
            </w:r>
          </w:p>
          <w:p w:rsidR="003B69DA" w:rsidRPr="003B69DA" w:rsidRDefault="003B69DA" w:rsidP="003B69DA">
            <w:pPr>
              <w:numPr>
                <w:ilvl w:val="0"/>
                <w:numId w:val="6"/>
              </w:numPr>
              <w:spacing w:after="0"/>
              <w:ind w:hanging="360"/>
              <w:rPr>
                <w:color w:val="auto"/>
              </w:rPr>
            </w:pPr>
            <w:r w:rsidRPr="003B69DA">
              <w:rPr>
                <w:color w:val="auto"/>
              </w:rPr>
              <w:t xml:space="preserve">5510 sayılı Sosyal Güvenlik Kanunu </w:t>
            </w:r>
          </w:p>
          <w:p w:rsidR="003B69DA" w:rsidRPr="003B69DA" w:rsidRDefault="003B69DA" w:rsidP="003B69DA">
            <w:pPr>
              <w:numPr>
                <w:ilvl w:val="0"/>
                <w:numId w:val="6"/>
              </w:numPr>
              <w:spacing w:after="0"/>
              <w:ind w:hanging="360"/>
              <w:rPr>
                <w:color w:val="auto"/>
              </w:rPr>
            </w:pPr>
            <w:r w:rsidRPr="003B69DA">
              <w:rPr>
                <w:color w:val="auto"/>
              </w:rPr>
              <w:t xml:space="preserve">6698 sayılı Kişisel Verilerin Korunması Kanunu  </w:t>
            </w:r>
          </w:p>
          <w:p w:rsidR="003B69DA" w:rsidRPr="003B69DA" w:rsidRDefault="003B69DA" w:rsidP="003B69DA">
            <w:pPr>
              <w:numPr>
                <w:ilvl w:val="0"/>
                <w:numId w:val="6"/>
              </w:numPr>
              <w:spacing w:after="0"/>
              <w:ind w:hanging="360"/>
              <w:rPr>
                <w:color w:val="auto"/>
              </w:rPr>
            </w:pPr>
            <w:r w:rsidRPr="003B69DA">
              <w:rPr>
                <w:color w:val="auto"/>
              </w:rPr>
              <w:t xml:space="preserve">6331 sayılı İş Sağlığı ve Güvenliği Kanunu  </w:t>
            </w:r>
          </w:p>
          <w:p w:rsidR="003B69DA" w:rsidRPr="003B69DA" w:rsidRDefault="003B69DA" w:rsidP="003B69DA">
            <w:pPr>
              <w:numPr>
                <w:ilvl w:val="0"/>
                <w:numId w:val="6"/>
              </w:numPr>
              <w:spacing w:after="0"/>
              <w:ind w:hanging="360"/>
              <w:rPr>
                <w:color w:val="auto"/>
              </w:rPr>
            </w:pPr>
            <w:r w:rsidRPr="003B69DA">
              <w:rPr>
                <w:color w:val="auto"/>
              </w:rPr>
              <w:t xml:space="preserve">Yükseköğretim Üst Kuruluşları ile Yükseköğretim Kurumlarının İdari Teşkilatı Hakkında Kanun Hükmünde Kararname </w:t>
            </w:r>
          </w:p>
          <w:p w:rsidR="003B69DA" w:rsidRPr="003B69DA" w:rsidRDefault="003B69DA" w:rsidP="003B69DA">
            <w:pPr>
              <w:numPr>
                <w:ilvl w:val="0"/>
                <w:numId w:val="6"/>
              </w:numPr>
              <w:spacing w:after="0"/>
              <w:ind w:hanging="360"/>
              <w:rPr>
                <w:color w:val="auto"/>
              </w:rPr>
            </w:pPr>
            <w:r w:rsidRPr="003B69DA">
              <w:rPr>
                <w:color w:val="auto"/>
              </w:rPr>
              <w:t xml:space="preserve">3843 sayılı Yükseköğretim Kurumlarında İkili Öğretim Yapılması, 2547 sayılı Yükseköğretim Kanununun Bazı Maddelerinin Değiştirilmesi ve Bu Kanuna Bir Ek Madde Eklenmesi Hakkında Kanun </w:t>
            </w:r>
          </w:p>
          <w:p w:rsidR="003B69DA" w:rsidRPr="003B69DA" w:rsidRDefault="003B69DA" w:rsidP="003B69DA">
            <w:pPr>
              <w:numPr>
                <w:ilvl w:val="0"/>
                <w:numId w:val="6"/>
              </w:numPr>
              <w:spacing w:after="0"/>
              <w:ind w:hanging="360"/>
              <w:rPr>
                <w:color w:val="auto"/>
              </w:rPr>
            </w:pPr>
            <w:r w:rsidRPr="003B69DA">
              <w:rPr>
                <w:color w:val="auto"/>
              </w:rPr>
              <w:t xml:space="preserve">Resmi Yazışmalarda Uygulanacak Usul Ve Esaslar Hakkında Yönetmelik  </w:t>
            </w:r>
          </w:p>
          <w:p w:rsidR="003B69DA" w:rsidRPr="003B69DA" w:rsidRDefault="003B69DA" w:rsidP="003B69DA">
            <w:pPr>
              <w:numPr>
                <w:ilvl w:val="0"/>
                <w:numId w:val="6"/>
              </w:numPr>
              <w:spacing w:after="0"/>
              <w:ind w:hanging="360"/>
              <w:rPr>
                <w:color w:val="auto"/>
              </w:rPr>
            </w:pPr>
            <w:r w:rsidRPr="003B69DA">
              <w:rPr>
                <w:color w:val="auto"/>
              </w:rPr>
              <w:t xml:space="preserve">Üniversitelerde Akademik Teşkilat Yönetmeliği </w:t>
            </w:r>
          </w:p>
          <w:p w:rsidR="003B69DA" w:rsidRPr="003B69DA" w:rsidRDefault="003B69DA" w:rsidP="003B69DA">
            <w:pPr>
              <w:numPr>
                <w:ilvl w:val="0"/>
                <w:numId w:val="6"/>
              </w:numPr>
              <w:spacing w:after="0"/>
              <w:ind w:hanging="360"/>
              <w:rPr>
                <w:color w:val="auto"/>
              </w:rPr>
            </w:pPr>
            <w:r w:rsidRPr="003B69DA">
              <w:rPr>
                <w:color w:val="auto"/>
              </w:rPr>
              <w:t xml:space="preserve">Yükseköğretim Kurumlarında Akademik Kurulların Oluşturulması ve Bilimsel Denetim Yönetmeliği </w:t>
            </w:r>
          </w:p>
          <w:p w:rsidR="003B69DA" w:rsidRPr="003B69DA" w:rsidRDefault="003B69DA" w:rsidP="003B69DA">
            <w:pPr>
              <w:numPr>
                <w:ilvl w:val="0"/>
                <w:numId w:val="6"/>
              </w:numPr>
              <w:spacing w:after="0"/>
              <w:ind w:hanging="360"/>
              <w:rPr>
                <w:color w:val="auto"/>
              </w:rPr>
            </w:pPr>
            <w:r w:rsidRPr="003B69DA">
              <w:rPr>
                <w:color w:val="auto"/>
              </w:rPr>
              <w:t xml:space="preserve">Yükseköğretim Kurumlarında Akademik Değerlendirme ve Kalite Geliştirme Yönetmeliği </w:t>
            </w:r>
          </w:p>
          <w:p w:rsidR="003B69DA" w:rsidRPr="003B69DA" w:rsidRDefault="003B69DA" w:rsidP="003B69DA">
            <w:pPr>
              <w:numPr>
                <w:ilvl w:val="0"/>
                <w:numId w:val="6"/>
              </w:numPr>
              <w:spacing w:after="0"/>
              <w:ind w:hanging="360"/>
              <w:rPr>
                <w:color w:val="auto"/>
              </w:rPr>
            </w:pPr>
            <w:r w:rsidRPr="003B69DA">
              <w:rPr>
                <w:color w:val="auto"/>
              </w:rPr>
              <w:t xml:space="preserve">Yükseköğretim Kurumları Öğrenci Disiplin Yönetmeliği </w:t>
            </w:r>
          </w:p>
          <w:p w:rsidR="003B69DA" w:rsidRPr="003B69DA" w:rsidRDefault="003B69DA" w:rsidP="003B69DA">
            <w:pPr>
              <w:numPr>
                <w:ilvl w:val="0"/>
                <w:numId w:val="6"/>
              </w:numPr>
              <w:spacing w:after="0"/>
              <w:ind w:hanging="360"/>
              <w:rPr>
                <w:color w:val="auto"/>
              </w:rPr>
            </w:pPr>
            <w:r w:rsidRPr="003B69DA">
              <w:rPr>
                <w:color w:val="auto"/>
              </w:rPr>
              <w:t xml:space="preserve">Türk Dil Kurumu Yazım Kılavuzu </w:t>
            </w:r>
          </w:p>
          <w:p w:rsidR="003B69DA" w:rsidRPr="003B69DA" w:rsidRDefault="003B69DA" w:rsidP="003B69DA">
            <w:pPr>
              <w:numPr>
                <w:ilvl w:val="0"/>
                <w:numId w:val="6"/>
              </w:numPr>
              <w:spacing w:after="0"/>
              <w:ind w:hanging="360"/>
              <w:rPr>
                <w:color w:val="auto"/>
              </w:rPr>
            </w:pPr>
            <w:r w:rsidRPr="003B69DA">
              <w:rPr>
                <w:color w:val="auto"/>
              </w:rPr>
              <w:t xml:space="preserve">Bandırma Onyedi Eylül Üniversitesi Ön Lisans ve Lisans Eğitim-Öğretim ve Sınav Yönetmeliği </w:t>
            </w:r>
            <w:r w:rsidRPr="003B69DA">
              <w:rPr>
                <w:rFonts w:ascii="Segoe UI Symbol" w:eastAsia="Segoe UI Symbol" w:hAnsi="Segoe UI Symbol" w:cs="Segoe UI Symbol"/>
                <w:color w:val="auto"/>
              </w:rPr>
              <w:t>•</w:t>
            </w:r>
            <w:r w:rsidRPr="003B69DA">
              <w:rPr>
                <w:rFonts w:ascii="Arial" w:eastAsia="Arial" w:hAnsi="Arial" w:cs="Arial"/>
                <w:color w:val="auto"/>
              </w:rPr>
              <w:t xml:space="preserve"> </w:t>
            </w:r>
            <w:r w:rsidRPr="003B69DA">
              <w:rPr>
                <w:rFonts w:ascii="Arial" w:eastAsia="Arial" w:hAnsi="Arial" w:cs="Arial"/>
                <w:color w:val="auto"/>
              </w:rPr>
              <w:tab/>
            </w:r>
            <w:r w:rsidRPr="003B69DA">
              <w:rPr>
                <w:color w:val="auto"/>
              </w:rPr>
              <w:t xml:space="preserve">Üniversitemizin ilgili diğer yönetmelik ve yönergeleri </w:t>
            </w:r>
          </w:p>
        </w:tc>
      </w:tr>
      <w:tr w:rsidR="003B69DA" w:rsidRPr="003B69DA" w:rsidTr="003B69DA">
        <w:trPr>
          <w:trHeight w:val="278"/>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spacing w:after="0"/>
              <w:rPr>
                <w:color w:val="auto"/>
              </w:rPr>
            </w:pPr>
            <w:r w:rsidRPr="003B69DA">
              <w:rPr>
                <w:b/>
                <w:color w:val="auto"/>
              </w:rPr>
              <w:t>Görev ve Sorumluluklar</w:t>
            </w:r>
            <w:r w:rsidRPr="003B69DA">
              <w:rPr>
                <w:color w:val="auto"/>
              </w:rPr>
              <w:t xml:space="preserve"> </w:t>
            </w:r>
          </w:p>
        </w:tc>
      </w:tr>
      <w:tr w:rsidR="003B69DA" w:rsidRPr="003B69DA" w:rsidTr="003B69DA">
        <w:trPr>
          <w:trHeight w:val="1973"/>
        </w:trPr>
        <w:tc>
          <w:tcPr>
            <w:tcW w:w="9937" w:type="dxa"/>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numPr>
                <w:ilvl w:val="0"/>
                <w:numId w:val="7"/>
              </w:numPr>
              <w:spacing w:after="0"/>
              <w:ind w:hanging="360"/>
              <w:rPr>
                <w:color w:val="auto"/>
              </w:rPr>
            </w:pPr>
            <w:r w:rsidRPr="003B69DA">
              <w:rPr>
                <w:color w:val="auto"/>
              </w:rPr>
              <w:t xml:space="preserve">Öğrenci kayıt işlemlerini yapmak,  </w:t>
            </w:r>
          </w:p>
          <w:p w:rsidR="003B69DA" w:rsidRPr="003B69DA" w:rsidRDefault="003B69DA" w:rsidP="003B69DA">
            <w:pPr>
              <w:numPr>
                <w:ilvl w:val="0"/>
                <w:numId w:val="7"/>
              </w:numPr>
              <w:spacing w:after="0"/>
              <w:ind w:hanging="360"/>
              <w:rPr>
                <w:color w:val="auto"/>
              </w:rPr>
            </w:pPr>
            <w:r w:rsidRPr="003B69DA">
              <w:rPr>
                <w:color w:val="auto"/>
              </w:rPr>
              <w:t xml:space="preserve">Öğrenci işleri ile ilgili yazışmaları yapmak, </w:t>
            </w:r>
          </w:p>
          <w:p w:rsidR="003B69DA" w:rsidRPr="003B69DA" w:rsidRDefault="003B69DA" w:rsidP="003B69DA">
            <w:pPr>
              <w:numPr>
                <w:ilvl w:val="0"/>
                <w:numId w:val="7"/>
              </w:numPr>
              <w:spacing w:after="0"/>
              <w:ind w:hanging="360"/>
              <w:rPr>
                <w:color w:val="auto"/>
              </w:rPr>
            </w:pPr>
            <w:r w:rsidRPr="003B69DA">
              <w:rPr>
                <w:color w:val="auto"/>
              </w:rPr>
              <w:t xml:space="preserve">Kayıt sildirme ve kayıt dondurma işlemlerini yapmak, </w:t>
            </w:r>
          </w:p>
          <w:p w:rsidR="003B69DA" w:rsidRPr="003B69DA" w:rsidRDefault="003B69DA" w:rsidP="003B69DA">
            <w:pPr>
              <w:numPr>
                <w:ilvl w:val="0"/>
                <w:numId w:val="7"/>
              </w:numPr>
              <w:spacing w:after="0"/>
              <w:ind w:hanging="360"/>
              <w:rPr>
                <w:color w:val="auto"/>
              </w:rPr>
            </w:pPr>
            <w:r w:rsidRPr="003B69DA">
              <w:rPr>
                <w:color w:val="auto"/>
              </w:rPr>
              <w:t xml:space="preserve">Öğrencilerin belge taleplerini karşılamak, </w:t>
            </w:r>
          </w:p>
          <w:p w:rsidR="003B69DA" w:rsidRPr="003B69DA" w:rsidRDefault="003B69DA" w:rsidP="003B69DA">
            <w:pPr>
              <w:numPr>
                <w:ilvl w:val="0"/>
                <w:numId w:val="7"/>
              </w:numPr>
              <w:spacing w:after="0"/>
              <w:ind w:hanging="360"/>
              <w:rPr>
                <w:color w:val="auto"/>
              </w:rPr>
            </w:pPr>
            <w:r w:rsidRPr="003B69DA">
              <w:rPr>
                <w:color w:val="auto"/>
              </w:rPr>
              <w:t xml:space="preserve">Eğitim planlarını öğrenci bilgi sistemine zamanında ve doğru girmek,   </w:t>
            </w:r>
          </w:p>
          <w:p w:rsidR="003B69DA" w:rsidRPr="003B69DA" w:rsidRDefault="003B69DA" w:rsidP="003B69DA">
            <w:pPr>
              <w:numPr>
                <w:ilvl w:val="0"/>
                <w:numId w:val="7"/>
              </w:numPr>
              <w:spacing w:after="0"/>
              <w:ind w:hanging="360"/>
              <w:rPr>
                <w:color w:val="auto"/>
              </w:rPr>
            </w:pPr>
            <w:r w:rsidRPr="003B69DA">
              <w:rPr>
                <w:color w:val="auto"/>
              </w:rPr>
              <w:t xml:space="preserve">Dönem ders kayıtlarının yapılabilmesi için ders açma işlemlerini yapmak, </w:t>
            </w:r>
          </w:p>
          <w:p w:rsidR="003B69DA" w:rsidRPr="003B69DA" w:rsidRDefault="003B69DA" w:rsidP="003B69DA">
            <w:pPr>
              <w:numPr>
                <w:ilvl w:val="0"/>
                <w:numId w:val="7"/>
              </w:numPr>
              <w:spacing w:after="0"/>
              <w:ind w:hanging="360"/>
              <w:rPr>
                <w:color w:val="auto"/>
              </w:rPr>
            </w:pPr>
            <w:r w:rsidRPr="003B69DA">
              <w:rPr>
                <w:color w:val="auto"/>
              </w:rPr>
              <w:t xml:space="preserve">Sınav programlarını öğrenci bilgi sistemine zamanında ve doğru </w:t>
            </w:r>
            <w:proofErr w:type="gramStart"/>
            <w:r w:rsidRPr="003B69DA">
              <w:rPr>
                <w:color w:val="auto"/>
              </w:rPr>
              <w:t xml:space="preserve">girmek,   </w:t>
            </w:r>
            <w:proofErr w:type="gramEnd"/>
          </w:p>
        </w:tc>
      </w:tr>
    </w:tbl>
    <w:p w:rsidR="003B69DA" w:rsidRDefault="003B69DA" w:rsidP="00931103">
      <w:pPr>
        <w:tabs>
          <w:tab w:val="center" w:pos="6947"/>
          <w:tab w:val="right" w:pos="9944"/>
        </w:tabs>
        <w:spacing w:after="0" w:line="240" w:lineRule="auto"/>
        <w:ind w:left="-15" w:right="-7" w:firstLine="0"/>
      </w:pPr>
    </w:p>
    <w:p w:rsidR="003B69DA" w:rsidRDefault="003B69DA" w:rsidP="00931103">
      <w:pPr>
        <w:tabs>
          <w:tab w:val="center" w:pos="6947"/>
          <w:tab w:val="right" w:pos="9944"/>
        </w:tabs>
        <w:spacing w:after="0" w:line="240" w:lineRule="auto"/>
        <w:ind w:left="-15" w:right="-7" w:firstLine="0"/>
      </w:pPr>
    </w:p>
    <w:p w:rsidR="003B69DA" w:rsidRDefault="003B69DA" w:rsidP="00931103">
      <w:pPr>
        <w:tabs>
          <w:tab w:val="center" w:pos="6947"/>
          <w:tab w:val="right" w:pos="9944"/>
        </w:tabs>
        <w:spacing w:after="0" w:line="240" w:lineRule="auto"/>
        <w:ind w:left="-15" w:right="-7" w:firstLine="0"/>
      </w:pPr>
    </w:p>
    <w:p w:rsidR="00872A65" w:rsidRDefault="00401E85" w:rsidP="00931103">
      <w:pPr>
        <w:tabs>
          <w:tab w:val="center" w:pos="6947"/>
          <w:tab w:val="right" w:pos="9944"/>
        </w:tabs>
        <w:spacing w:after="0" w:line="240" w:lineRule="auto"/>
        <w:ind w:left="-15" w:right="-7" w:firstLine="0"/>
        <w:rPr>
          <w:color w:val="000000"/>
        </w:rPr>
      </w:pPr>
      <w:r>
        <w:t xml:space="preserve"> </w:t>
      </w:r>
    </w:p>
    <w:tbl>
      <w:tblPr>
        <w:tblStyle w:val="TableGrid"/>
        <w:tblW w:w="9702" w:type="dxa"/>
        <w:tblInd w:w="113" w:type="dxa"/>
        <w:tblCellMar>
          <w:top w:w="118" w:type="dxa"/>
          <w:left w:w="115" w:type="dxa"/>
          <w:bottom w:w="75" w:type="dxa"/>
          <w:right w:w="51" w:type="dxa"/>
        </w:tblCellMar>
        <w:tblLook w:val="04A0" w:firstRow="1" w:lastRow="0" w:firstColumn="1" w:lastColumn="0" w:noHBand="0" w:noVBand="1"/>
      </w:tblPr>
      <w:tblGrid>
        <w:gridCol w:w="1541"/>
        <w:gridCol w:w="4937"/>
        <w:gridCol w:w="1683"/>
        <w:gridCol w:w="1541"/>
      </w:tblGrid>
      <w:tr w:rsidR="004F61AD" w:rsidTr="003B69DA">
        <w:trPr>
          <w:trHeight w:val="83"/>
        </w:trPr>
        <w:tc>
          <w:tcPr>
            <w:tcW w:w="1541" w:type="dxa"/>
            <w:vMerge w:val="restart"/>
            <w:tcBorders>
              <w:top w:val="single" w:sz="4" w:space="0" w:color="0070C0"/>
              <w:left w:val="single" w:sz="4" w:space="0" w:color="0070C0"/>
              <w:bottom w:val="single" w:sz="4" w:space="0" w:color="0070C0"/>
              <w:right w:val="single" w:sz="4" w:space="0" w:color="0070C0"/>
            </w:tcBorders>
            <w:vAlign w:val="center"/>
          </w:tcPr>
          <w:p w:rsidR="004F61AD" w:rsidRDefault="004F61AD" w:rsidP="004F61AD">
            <w:pPr>
              <w:spacing w:after="0"/>
              <w:ind w:left="0" w:firstLine="0"/>
              <w:jc w:val="right"/>
            </w:pPr>
            <w:r>
              <w:rPr>
                <w:noProof/>
              </w:rPr>
              <w:lastRenderedPageBreak/>
              <w:drawing>
                <wp:inline distT="0" distB="0" distL="0" distR="0" wp14:anchorId="535F17CD" wp14:editId="0220F0EA">
                  <wp:extent cx="853440" cy="853440"/>
                  <wp:effectExtent l="0" t="0" r="0" b="0"/>
                  <wp:docPr id="1"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53440" cy="853440"/>
                          </a:xfrm>
                          <a:prstGeom prst="rect">
                            <a:avLst/>
                          </a:prstGeom>
                        </pic:spPr>
                      </pic:pic>
                    </a:graphicData>
                  </a:graphic>
                </wp:inline>
              </w:drawing>
            </w:r>
            <w:r>
              <w:rPr>
                <w:b/>
                <w:color w:val="000000"/>
              </w:rPr>
              <w:t xml:space="preserve"> </w:t>
            </w:r>
          </w:p>
        </w:tc>
        <w:tc>
          <w:tcPr>
            <w:tcW w:w="4937" w:type="dxa"/>
            <w:vMerge w:val="restart"/>
            <w:tcBorders>
              <w:top w:val="single" w:sz="4" w:space="0" w:color="0070C0"/>
              <w:left w:val="single" w:sz="4" w:space="0" w:color="0070C0"/>
              <w:bottom w:val="single" w:sz="4" w:space="0" w:color="0070C0"/>
              <w:right w:val="single" w:sz="4" w:space="0" w:color="0070C0"/>
            </w:tcBorders>
            <w:vAlign w:val="center"/>
          </w:tcPr>
          <w:p w:rsidR="004F61AD" w:rsidRDefault="004F61AD" w:rsidP="004F61AD">
            <w:pPr>
              <w:spacing w:after="0"/>
              <w:ind w:left="0" w:right="63" w:firstLine="0"/>
              <w:jc w:val="center"/>
            </w:pPr>
            <w:r>
              <w:rPr>
                <w:b/>
                <w:color w:val="000000"/>
              </w:rPr>
              <w:t xml:space="preserve">SANAT, TASARIM VE MİMARLIK FAKÜLTESİ </w:t>
            </w:r>
          </w:p>
          <w:p w:rsidR="00EE3F73" w:rsidRPr="003B69DA" w:rsidRDefault="00EE3F73" w:rsidP="00EE3F73">
            <w:pPr>
              <w:spacing w:after="136"/>
              <w:ind w:right="68"/>
              <w:jc w:val="center"/>
              <w:rPr>
                <w:color w:val="auto"/>
              </w:rPr>
            </w:pPr>
            <w:r w:rsidRPr="003B69DA">
              <w:rPr>
                <w:b/>
                <w:color w:val="auto"/>
              </w:rPr>
              <w:t xml:space="preserve">ÖĞRENCİ İŞLERİ BİRİMİ  </w:t>
            </w:r>
          </w:p>
          <w:p w:rsidR="004F61AD" w:rsidRDefault="00EE3F73" w:rsidP="00EE3F73">
            <w:pPr>
              <w:spacing w:after="0"/>
              <w:ind w:left="0" w:right="63" w:firstLine="0"/>
              <w:jc w:val="center"/>
            </w:pPr>
            <w:r w:rsidRPr="003B69DA">
              <w:rPr>
                <w:b/>
                <w:color w:val="auto"/>
              </w:rPr>
              <w:t>GÖREV TANIMI FORMU</w:t>
            </w:r>
            <w:bookmarkStart w:id="0" w:name="_GoBack"/>
            <w:bookmarkEnd w:id="0"/>
          </w:p>
        </w:tc>
        <w:tc>
          <w:tcPr>
            <w:tcW w:w="1683" w:type="dxa"/>
            <w:tcBorders>
              <w:top w:val="single" w:sz="4" w:space="0" w:color="0070C0"/>
              <w:left w:val="single" w:sz="4" w:space="0" w:color="0070C0"/>
              <w:bottom w:val="single" w:sz="4" w:space="0" w:color="0070C0"/>
              <w:right w:val="single" w:sz="4" w:space="0" w:color="0070C0"/>
            </w:tcBorders>
            <w:vAlign w:val="center"/>
          </w:tcPr>
          <w:p w:rsidR="004F61AD" w:rsidRDefault="004F61AD" w:rsidP="004F61AD">
            <w:pPr>
              <w:spacing w:after="0"/>
              <w:ind w:left="2" w:firstLine="0"/>
            </w:pPr>
            <w:r>
              <w:rPr>
                <w:color w:val="000000"/>
              </w:rPr>
              <w:t xml:space="preserve">Doküman No </w:t>
            </w:r>
          </w:p>
        </w:tc>
        <w:tc>
          <w:tcPr>
            <w:tcW w:w="1541" w:type="dxa"/>
            <w:tcBorders>
              <w:top w:val="single" w:sz="4" w:space="0" w:color="0070C0"/>
              <w:left w:val="single" w:sz="4" w:space="0" w:color="0070C0"/>
              <w:bottom w:val="single" w:sz="4" w:space="0" w:color="0070C0"/>
              <w:right w:val="single" w:sz="4" w:space="0" w:color="0070C0"/>
            </w:tcBorders>
            <w:vAlign w:val="center"/>
          </w:tcPr>
          <w:p w:rsidR="004F61AD" w:rsidRDefault="004F61AD" w:rsidP="004F61AD">
            <w:pPr>
              <w:spacing w:after="0"/>
              <w:ind w:left="0" w:firstLine="0"/>
            </w:pPr>
            <w:r>
              <w:rPr>
                <w:color w:val="000000"/>
              </w:rPr>
              <w:t>STMF-GT-0</w:t>
            </w:r>
            <w:r w:rsidR="003B69DA">
              <w:rPr>
                <w:color w:val="000000"/>
              </w:rPr>
              <w:t>12</w:t>
            </w:r>
            <w:r>
              <w:rPr>
                <w:color w:val="000000"/>
              </w:rPr>
              <w:t xml:space="preserve"> </w:t>
            </w:r>
          </w:p>
        </w:tc>
      </w:tr>
      <w:tr w:rsidR="004F61AD" w:rsidTr="003B69DA">
        <w:trPr>
          <w:trHeight w:val="81"/>
        </w:trPr>
        <w:tc>
          <w:tcPr>
            <w:tcW w:w="0" w:type="auto"/>
            <w:vMerge/>
            <w:tcBorders>
              <w:top w:val="nil"/>
              <w:left w:val="single" w:sz="4" w:space="0" w:color="0070C0"/>
              <w:bottom w:val="nil"/>
              <w:right w:val="single" w:sz="4" w:space="0" w:color="0070C0"/>
            </w:tcBorders>
            <w:vAlign w:val="center"/>
          </w:tcPr>
          <w:p w:rsidR="004F61AD" w:rsidRDefault="004F61AD" w:rsidP="004F61AD">
            <w:pPr>
              <w:spacing w:after="0"/>
              <w:ind w:left="0" w:firstLine="0"/>
            </w:pPr>
          </w:p>
        </w:tc>
        <w:tc>
          <w:tcPr>
            <w:tcW w:w="0" w:type="auto"/>
            <w:vMerge/>
            <w:tcBorders>
              <w:top w:val="nil"/>
              <w:left w:val="single" w:sz="4" w:space="0" w:color="0070C0"/>
              <w:bottom w:val="nil"/>
              <w:right w:val="single" w:sz="4" w:space="0" w:color="0070C0"/>
            </w:tcBorders>
            <w:vAlign w:val="center"/>
          </w:tcPr>
          <w:p w:rsidR="004F61AD" w:rsidRDefault="004F61AD" w:rsidP="004F61AD">
            <w:pPr>
              <w:spacing w:after="0"/>
              <w:ind w:left="0" w:firstLine="0"/>
            </w:pPr>
          </w:p>
        </w:tc>
        <w:tc>
          <w:tcPr>
            <w:tcW w:w="1683" w:type="dxa"/>
            <w:tcBorders>
              <w:top w:val="single" w:sz="4" w:space="0" w:color="0070C0"/>
              <w:left w:val="single" w:sz="4" w:space="0" w:color="0070C0"/>
              <w:bottom w:val="single" w:sz="4" w:space="0" w:color="0070C0"/>
              <w:right w:val="single" w:sz="4" w:space="0" w:color="0070C0"/>
            </w:tcBorders>
            <w:vAlign w:val="center"/>
          </w:tcPr>
          <w:p w:rsidR="004F61AD" w:rsidRDefault="004F61AD" w:rsidP="004F61AD">
            <w:pPr>
              <w:spacing w:after="0"/>
              <w:ind w:left="2" w:firstLine="0"/>
            </w:pPr>
            <w:r>
              <w:rPr>
                <w:color w:val="000000"/>
              </w:rPr>
              <w:t xml:space="preserve">İlk yayın tarihi </w:t>
            </w:r>
          </w:p>
        </w:tc>
        <w:tc>
          <w:tcPr>
            <w:tcW w:w="1541" w:type="dxa"/>
            <w:tcBorders>
              <w:top w:val="single" w:sz="4" w:space="0" w:color="0070C0"/>
              <w:left w:val="single" w:sz="4" w:space="0" w:color="0070C0"/>
              <w:bottom w:val="single" w:sz="4" w:space="0" w:color="0070C0"/>
              <w:right w:val="single" w:sz="4" w:space="0" w:color="0070C0"/>
            </w:tcBorders>
            <w:vAlign w:val="center"/>
          </w:tcPr>
          <w:p w:rsidR="004F61AD" w:rsidRDefault="004F61AD" w:rsidP="004F61AD">
            <w:pPr>
              <w:spacing w:after="0"/>
              <w:ind w:left="0" w:firstLine="0"/>
            </w:pPr>
            <w:r>
              <w:rPr>
                <w:color w:val="000000"/>
              </w:rPr>
              <w:t xml:space="preserve">14.02.2024 </w:t>
            </w:r>
          </w:p>
        </w:tc>
      </w:tr>
      <w:tr w:rsidR="004F61AD" w:rsidTr="003B69DA">
        <w:trPr>
          <w:trHeight w:val="86"/>
        </w:trPr>
        <w:tc>
          <w:tcPr>
            <w:tcW w:w="0" w:type="auto"/>
            <w:vMerge/>
            <w:tcBorders>
              <w:top w:val="nil"/>
              <w:left w:val="single" w:sz="4" w:space="0" w:color="0070C0"/>
              <w:bottom w:val="nil"/>
              <w:right w:val="single" w:sz="4" w:space="0" w:color="0070C0"/>
            </w:tcBorders>
            <w:vAlign w:val="center"/>
          </w:tcPr>
          <w:p w:rsidR="004F61AD" w:rsidRDefault="004F61AD" w:rsidP="004F61AD">
            <w:pPr>
              <w:spacing w:after="0"/>
              <w:ind w:left="0" w:firstLine="0"/>
            </w:pPr>
          </w:p>
        </w:tc>
        <w:tc>
          <w:tcPr>
            <w:tcW w:w="0" w:type="auto"/>
            <w:vMerge/>
            <w:tcBorders>
              <w:top w:val="nil"/>
              <w:left w:val="single" w:sz="4" w:space="0" w:color="0070C0"/>
              <w:bottom w:val="nil"/>
              <w:right w:val="single" w:sz="4" w:space="0" w:color="0070C0"/>
            </w:tcBorders>
            <w:vAlign w:val="center"/>
          </w:tcPr>
          <w:p w:rsidR="004F61AD" w:rsidRDefault="004F61AD" w:rsidP="004F61AD">
            <w:pPr>
              <w:spacing w:after="0"/>
              <w:ind w:left="0" w:firstLine="0"/>
            </w:pPr>
          </w:p>
        </w:tc>
        <w:tc>
          <w:tcPr>
            <w:tcW w:w="1683" w:type="dxa"/>
            <w:tcBorders>
              <w:top w:val="single" w:sz="4" w:space="0" w:color="0070C0"/>
              <w:left w:val="single" w:sz="4" w:space="0" w:color="0070C0"/>
              <w:bottom w:val="single" w:sz="4" w:space="0" w:color="0070C0"/>
              <w:right w:val="single" w:sz="4" w:space="0" w:color="0070C0"/>
            </w:tcBorders>
            <w:vAlign w:val="center"/>
          </w:tcPr>
          <w:p w:rsidR="004F61AD" w:rsidRDefault="004F61AD" w:rsidP="004F61AD">
            <w:pPr>
              <w:spacing w:after="0"/>
              <w:ind w:left="2" w:firstLine="0"/>
            </w:pPr>
            <w:proofErr w:type="spellStart"/>
            <w:r>
              <w:rPr>
                <w:color w:val="000000"/>
              </w:rPr>
              <w:t>Rev</w:t>
            </w:r>
            <w:proofErr w:type="spellEnd"/>
            <w:r>
              <w:rPr>
                <w:color w:val="000000"/>
              </w:rPr>
              <w:t xml:space="preserve">. No / Tarih </w:t>
            </w:r>
          </w:p>
        </w:tc>
        <w:tc>
          <w:tcPr>
            <w:tcW w:w="1541" w:type="dxa"/>
            <w:tcBorders>
              <w:top w:val="single" w:sz="4" w:space="0" w:color="0070C0"/>
              <w:left w:val="single" w:sz="4" w:space="0" w:color="0070C0"/>
              <w:bottom w:val="single" w:sz="4" w:space="0" w:color="0070C0"/>
              <w:right w:val="single" w:sz="4" w:space="0" w:color="0070C0"/>
            </w:tcBorders>
            <w:vAlign w:val="center"/>
          </w:tcPr>
          <w:p w:rsidR="004F61AD" w:rsidRDefault="004F61AD" w:rsidP="004F61AD">
            <w:pPr>
              <w:spacing w:after="0"/>
              <w:ind w:left="0" w:firstLine="0"/>
            </w:pPr>
            <w:r>
              <w:rPr>
                <w:color w:val="000000"/>
              </w:rPr>
              <w:t xml:space="preserve">00/- </w:t>
            </w:r>
          </w:p>
        </w:tc>
      </w:tr>
      <w:tr w:rsidR="004F61AD" w:rsidTr="003B69DA">
        <w:trPr>
          <w:trHeight w:val="81"/>
        </w:trPr>
        <w:tc>
          <w:tcPr>
            <w:tcW w:w="0" w:type="auto"/>
            <w:vMerge/>
            <w:tcBorders>
              <w:top w:val="nil"/>
              <w:left w:val="single" w:sz="4" w:space="0" w:color="0070C0"/>
              <w:bottom w:val="single" w:sz="4" w:space="0" w:color="0070C0"/>
              <w:right w:val="single" w:sz="4" w:space="0" w:color="0070C0"/>
            </w:tcBorders>
            <w:vAlign w:val="center"/>
          </w:tcPr>
          <w:p w:rsidR="004F61AD" w:rsidRDefault="004F61AD" w:rsidP="004F61AD">
            <w:pPr>
              <w:spacing w:after="0"/>
              <w:ind w:left="0" w:firstLine="0"/>
            </w:pPr>
          </w:p>
        </w:tc>
        <w:tc>
          <w:tcPr>
            <w:tcW w:w="0" w:type="auto"/>
            <w:vMerge/>
            <w:tcBorders>
              <w:top w:val="nil"/>
              <w:left w:val="single" w:sz="4" w:space="0" w:color="0070C0"/>
              <w:bottom w:val="single" w:sz="4" w:space="0" w:color="0070C0"/>
              <w:right w:val="single" w:sz="4" w:space="0" w:color="0070C0"/>
            </w:tcBorders>
            <w:vAlign w:val="center"/>
          </w:tcPr>
          <w:p w:rsidR="004F61AD" w:rsidRDefault="004F61AD" w:rsidP="004F61AD">
            <w:pPr>
              <w:spacing w:after="0"/>
              <w:ind w:left="0" w:firstLine="0"/>
            </w:pPr>
          </w:p>
        </w:tc>
        <w:tc>
          <w:tcPr>
            <w:tcW w:w="1683" w:type="dxa"/>
            <w:tcBorders>
              <w:top w:val="single" w:sz="4" w:space="0" w:color="0070C0"/>
              <w:left w:val="single" w:sz="4" w:space="0" w:color="0070C0"/>
              <w:bottom w:val="single" w:sz="4" w:space="0" w:color="0070C0"/>
              <w:right w:val="single" w:sz="4" w:space="0" w:color="0070C0"/>
            </w:tcBorders>
            <w:vAlign w:val="center"/>
          </w:tcPr>
          <w:p w:rsidR="004F61AD" w:rsidRDefault="004F61AD" w:rsidP="004F61AD">
            <w:pPr>
              <w:spacing w:after="0"/>
              <w:ind w:left="2" w:firstLine="0"/>
            </w:pPr>
            <w:r>
              <w:rPr>
                <w:color w:val="000000"/>
              </w:rPr>
              <w:t xml:space="preserve">Sayfa sayısı </w:t>
            </w:r>
          </w:p>
        </w:tc>
        <w:tc>
          <w:tcPr>
            <w:tcW w:w="1541" w:type="dxa"/>
            <w:tcBorders>
              <w:top w:val="single" w:sz="4" w:space="0" w:color="0070C0"/>
              <w:left w:val="single" w:sz="4" w:space="0" w:color="0070C0"/>
              <w:bottom w:val="single" w:sz="4" w:space="0" w:color="0070C0"/>
              <w:right w:val="single" w:sz="4" w:space="0" w:color="0070C0"/>
            </w:tcBorders>
            <w:vAlign w:val="center"/>
          </w:tcPr>
          <w:p w:rsidR="004F61AD" w:rsidRDefault="00401E85" w:rsidP="004F61AD">
            <w:pPr>
              <w:spacing w:after="0"/>
              <w:ind w:left="0" w:firstLine="0"/>
            </w:pPr>
            <w:r>
              <w:rPr>
                <w:color w:val="000000"/>
              </w:rPr>
              <w:t>2</w:t>
            </w:r>
            <w:r w:rsidR="004F61AD">
              <w:rPr>
                <w:color w:val="000000"/>
              </w:rPr>
              <w:t xml:space="preserve">/2 </w:t>
            </w:r>
          </w:p>
        </w:tc>
      </w:tr>
    </w:tbl>
    <w:p w:rsidR="00951133" w:rsidRDefault="00401E85" w:rsidP="004F61AD">
      <w:pPr>
        <w:spacing w:after="0" w:line="240" w:lineRule="auto"/>
        <w:ind w:left="0" w:firstLine="0"/>
        <w:rPr>
          <w:color w:val="000000"/>
          <w:sz w:val="24"/>
        </w:rPr>
      </w:pPr>
      <w:r>
        <w:rPr>
          <w:color w:val="000000"/>
          <w:sz w:val="24"/>
        </w:rPr>
        <w:t xml:space="preserve"> </w:t>
      </w:r>
    </w:p>
    <w:tbl>
      <w:tblPr>
        <w:tblStyle w:val="TableGrid"/>
        <w:tblW w:w="9780" w:type="dxa"/>
        <w:tblInd w:w="123" w:type="dxa"/>
        <w:tblCellMar>
          <w:top w:w="23" w:type="dxa"/>
          <w:right w:w="66" w:type="dxa"/>
        </w:tblCellMar>
        <w:tblLook w:val="04A0" w:firstRow="1" w:lastRow="0" w:firstColumn="1" w:lastColumn="0" w:noHBand="0" w:noVBand="1"/>
      </w:tblPr>
      <w:tblGrid>
        <w:gridCol w:w="533"/>
        <w:gridCol w:w="9247"/>
      </w:tblGrid>
      <w:tr w:rsidR="003B69DA" w:rsidRPr="003B69DA" w:rsidTr="00E84A72">
        <w:trPr>
          <w:trHeight w:val="7933"/>
        </w:trPr>
        <w:tc>
          <w:tcPr>
            <w:tcW w:w="9780" w:type="dxa"/>
            <w:gridSpan w:val="2"/>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numPr>
                <w:ilvl w:val="0"/>
                <w:numId w:val="8"/>
              </w:numPr>
              <w:spacing w:after="0" w:line="259" w:lineRule="auto"/>
              <w:ind w:hanging="360"/>
              <w:rPr>
                <w:color w:val="auto"/>
              </w:rPr>
            </w:pPr>
            <w:r w:rsidRPr="003B69DA">
              <w:rPr>
                <w:color w:val="auto"/>
              </w:rPr>
              <w:t xml:space="preserve">Mazeret sınavına girecek öğrencilerin işlemlerini yapmak,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Tek ders sınavına girecek öğrencilerin işlemlerini yapmak,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Sınav sonuçlarına itirazlar ve düzeltme işlemlerini yapmak,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Ek sınav hakları işlemlerini yapmak,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%10’luk dilime giren öğrencilerin işlemlerini yürütmek,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Öğrenci disiplin işlemlerini yapmak,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Kurum içi yatay geçiş işlemlerini yapmak,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Kurumlar arası yatay geçiş işlemleri ve ek madde-1 yatay geçiş işlemlerini yapmak,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Muafiyet ve intibak işlemlerini yapmak,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Çift </w:t>
            </w:r>
            <w:proofErr w:type="spellStart"/>
            <w:r w:rsidRPr="003B69DA">
              <w:rPr>
                <w:color w:val="auto"/>
              </w:rPr>
              <w:t>anadal</w:t>
            </w:r>
            <w:proofErr w:type="spellEnd"/>
            <w:r w:rsidRPr="003B69DA">
              <w:rPr>
                <w:color w:val="auto"/>
              </w:rPr>
              <w:t xml:space="preserve"> ve </w:t>
            </w:r>
            <w:proofErr w:type="spellStart"/>
            <w:r w:rsidRPr="003B69DA">
              <w:rPr>
                <w:color w:val="auto"/>
              </w:rPr>
              <w:t>yandal</w:t>
            </w:r>
            <w:proofErr w:type="spellEnd"/>
            <w:r w:rsidRPr="003B69DA">
              <w:rPr>
                <w:color w:val="auto"/>
              </w:rPr>
              <w:t xml:space="preserve"> başvuru ve kayıt işlemlerini yapmak,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Mezuniyet işlemlerini yapmak, </w:t>
            </w:r>
          </w:p>
          <w:p w:rsidR="003B69DA" w:rsidRPr="003B69DA" w:rsidRDefault="003B69DA" w:rsidP="003B69DA">
            <w:pPr>
              <w:numPr>
                <w:ilvl w:val="0"/>
                <w:numId w:val="8"/>
              </w:numPr>
              <w:spacing w:after="0"/>
              <w:ind w:hanging="360"/>
              <w:rPr>
                <w:color w:val="auto"/>
              </w:rPr>
            </w:pPr>
            <w:r w:rsidRPr="003B69DA">
              <w:rPr>
                <w:color w:val="auto"/>
              </w:rPr>
              <w:t xml:space="preserve">Mezun olan öğrencilerin diploma, diploma eki, üstün başarı belgesi ve onur belgesi gibi belgeleri öğrenciye teslime hazır hale getirmek,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Görev alanına giren konular hakkında öğrencilerin sorularını cevaplamak,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Kamu kaynaklarının etkin, ekonomik ve verimli kullanılmasını sağlamak,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Elektronik belge yönetim sistemi (EBYS) hesabını günlük takip etmek,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Belgelerin mevzuata uygun olarak saklanması ve yılsonunda arşivleme işlemlerini gerçekleştirmek, </w:t>
            </w:r>
          </w:p>
          <w:p w:rsidR="003B69DA" w:rsidRPr="003B69DA" w:rsidRDefault="003B69DA" w:rsidP="003B69DA">
            <w:pPr>
              <w:numPr>
                <w:ilvl w:val="0"/>
                <w:numId w:val="8"/>
              </w:numPr>
              <w:spacing w:after="0"/>
              <w:ind w:hanging="360"/>
              <w:rPr>
                <w:color w:val="auto"/>
              </w:rPr>
            </w:pPr>
            <w:r w:rsidRPr="003B69DA">
              <w:rPr>
                <w:color w:val="auto"/>
              </w:rPr>
              <w:t xml:space="preserve">Faaliyetlerine ilişkin işlem ve kayıtları tam, doğru ve zamanında tutmak ve kayıtların gizliliğinin korunmasının sağlamak,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Görev alanı ile ilgili mevzuatı düzenli olarak izlemek,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Dekanlığın görev tanımı kapsamında vereceği diğer görevleri yapmak,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Sorumluluk alanıyla ilgili konularda ilgili mevzuattaki değişiklikleri takip etmek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Kanun uyarınca verilen görevleri zamanında ve eksiksiz olarak yerine getirmek,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Kurum tarafından işlenen kişisel verileri ilgili mevzuat doğrultusunda korumak, </w:t>
            </w:r>
          </w:p>
          <w:p w:rsidR="003B69DA" w:rsidRPr="003B69DA" w:rsidRDefault="003B69DA" w:rsidP="003B69DA">
            <w:pPr>
              <w:numPr>
                <w:ilvl w:val="0"/>
                <w:numId w:val="8"/>
              </w:numPr>
              <w:spacing w:after="0"/>
              <w:ind w:hanging="360"/>
              <w:rPr>
                <w:color w:val="auto"/>
              </w:rPr>
            </w:pPr>
            <w:r w:rsidRPr="003B69DA">
              <w:rPr>
                <w:color w:val="auto"/>
              </w:rPr>
              <w:t xml:space="preserve">İş Sağlığı ve Güvenliği Kanunu hükümleri uyarınca çalışanların güvenliği ve sağlığına yönelik tedbirlere uyum sağlamak, </w:t>
            </w:r>
          </w:p>
          <w:p w:rsidR="003B69DA" w:rsidRPr="003B69DA" w:rsidRDefault="003B69DA" w:rsidP="003B69DA">
            <w:pPr>
              <w:numPr>
                <w:ilvl w:val="0"/>
                <w:numId w:val="8"/>
              </w:numPr>
              <w:spacing w:after="0" w:line="259" w:lineRule="auto"/>
              <w:ind w:hanging="360"/>
              <w:rPr>
                <w:color w:val="auto"/>
              </w:rPr>
            </w:pPr>
            <w:r w:rsidRPr="003B69DA">
              <w:rPr>
                <w:color w:val="auto"/>
              </w:rPr>
              <w:t xml:space="preserve">Yukarıda </w:t>
            </w:r>
            <w:r w:rsidRPr="003B69DA">
              <w:rPr>
                <w:color w:val="auto"/>
              </w:rPr>
              <w:tab/>
              <w:t xml:space="preserve">belirtilen </w:t>
            </w:r>
            <w:r w:rsidRPr="003B69DA">
              <w:rPr>
                <w:color w:val="auto"/>
              </w:rPr>
              <w:tab/>
              <w:t xml:space="preserve">görevlerin </w:t>
            </w:r>
            <w:r w:rsidRPr="003B69DA">
              <w:rPr>
                <w:color w:val="auto"/>
              </w:rPr>
              <w:tab/>
              <w:t xml:space="preserve">mevcut </w:t>
            </w:r>
            <w:r w:rsidRPr="003B69DA">
              <w:rPr>
                <w:color w:val="auto"/>
              </w:rPr>
              <w:tab/>
              <w:t xml:space="preserve">yasal </w:t>
            </w:r>
            <w:r w:rsidRPr="003B69DA">
              <w:rPr>
                <w:color w:val="auto"/>
              </w:rPr>
              <w:tab/>
              <w:t xml:space="preserve">ve </w:t>
            </w:r>
            <w:r w:rsidRPr="003B69DA">
              <w:rPr>
                <w:color w:val="auto"/>
              </w:rPr>
              <w:tab/>
              <w:t xml:space="preserve">düzenleyici </w:t>
            </w:r>
            <w:r w:rsidRPr="003B69DA">
              <w:rPr>
                <w:color w:val="auto"/>
              </w:rPr>
              <w:tab/>
              <w:t xml:space="preserve">yönetmelikler </w:t>
            </w:r>
            <w:r w:rsidRPr="003B69DA">
              <w:rPr>
                <w:color w:val="auto"/>
              </w:rPr>
              <w:tab/>
              <w:t xml:space="preserve">doğrultusunda uygulanmasında fakülte sekreteri ve dekana karşı sorumludur. </w:t>
            </w:r>
          </w:p>
        </w:tc>
      </w:tr>
      <w:tr w:rsidR="003B69DA" w:rsidRPr="003B69DA" w:rsidTr="00E84A72">
        <w:trPr>
          <w:trHeight w:val="278"/>
        </w:trPr>
        <w:tc>
          <w:tcPr>
            <w:tcW w:w="9780" w:type="dxa"/>
            <w:gridSpan w:val="2"/>
            <w:tcBorders>
              <w:top w:val="single" w:sz="4" w:space="0" w:color="000000"/>
              <w:left w:val="single" w:sz="4" w:space="0" w:color="000000"/>
              <w:bottom w:val="single" w:sz="4" w:space="0" w:color="000000"/>
              <w:right w:val="single" w:sz="4" w:space="0" w:color="000000"/>
            </w:tcBorders>
          </w:tcPr>
          <w:p w:rsidR="003B69DA" w:rsidRPr="003B69DA" w:rsidRDefault="003B69DA" w:rsidP="00E84A72">
            <w:pPr>
              <w:spacing w:after="0"/>
              <w:rPr>
                <w:color w:val="auto"/>
              </w:rPr>
            </w:pPr>
            <w:r w:rsidRPr="003B69DA">
              <w:rPr>
                <w:b/>
                <w:color w:val="auto"/>
              </w:rPr>
              <w:t>Kalite Yönetim Komisyonu</w:t>
            </w:r>
            <w:r w:rsidRPr="003B69DA">
              <w:rPr>
                <w:color w:val="auto"/>
              </w:rPr>
              <w:t xml:space="preserve"> (</w:t>
            </w:r>
            <w:r w:rsidRPr="003B69DA">
              <w:rPr>
                <w:b/>
                <w:color w:val="auto"/>
              </w:rPr>
              <w:t xml:space="preserve">KYS) Kapsamında Görev ve Sorumluluklar </w:t>
            </w:r>
          </w:p>
        </w:tc>
      </w:tr>
      <w:tr w:rsidR="003B69DA" w:rsidRPr="003B69DA" w:rsidTr="00E84A72">
        <w:trPr>
          <w:trHeight w:val="2499"/>
        </w:trPr>
        <w:tc>
          <w:tcPr>
            <w:tcW w:w="9780" w:type="dxa"/>
            <w:gridSpan w:val="2"/>
            <w:tcBorders>
              <w:top w:val="single" w:sz="4" w:space="0" w:color="000000"/>
              <w:left w:val="single" w:sz="4" w:space="0" w:color="000000"/>
              <w:bottom w:val="single" w:sz="4" w:space="0" w:color="000000"/>
              <w:right w:val="single" w:sz="4" w:space="0" w:color="000000"/>
            </w:tcBorders>
          </w:tcPr>
          <w:p w:rsidR="003B69DA" w:rsidRPr="003B69DA" w:rsidRDefault="003B69DA" w:rsidP="003B69DA">
            <w:pPr>
              <w:numPr>
                <w:ilvl w:val="0"/>
                <w:numId w:val="9"/>
              </w:numPr>
              <w:spacing w:after="0"/>
              <w:ind w:hanging="360"/>
              <w:rPr>
                <w:color w:val="auto"/>
              </w:rPr>
            </w:pPr>
            <w:r w:rsidRPr="003B69DA">
              <w:rPr>
                <w:color w:val="auto"/>
              </w:rPr>
              <w:t xml:space="preserve">Üniversitenin Misyonunu, Vizyonunu, Kalite Politikasını benimsemek, bu doğrultuda hareket etmek ve biriminde bu doğrultuda hareket edilmesini sağlamak, </w:t>
            </w:r>
          </w:p>
          <w:p w:rsidR="003B69DA" w:rsidRPr="003B69DA" w:rsidRDefault="003B69DA" w:rsidP="003B69DA">
            <w:pPr>
              <w:numPr>
                <w:ilvl w:val="0"/>
                <w:numId w:val="9"/>
              </w:numPr>
              <w:spacing w:after="0" w:line="259" w:lineRule="auto"/>
              <w:ind w:hanging="360"/>
              <w:rPr>
                <w:color w:val="auto"/>
              </w:rPr>
            </w:pPr>
            <w:r w:rsidRPr="003B69DA">
              <w:rPr>
                <w:color w:val="auto"/>
              </w:rPr>
              <w:t xml:space="preserve">Birim kalite hedeflerini belirlemek ve ulaşılması için üzerine düşen çalışmaları yapmak, </w:t>
            </w:r>
          </w:p>
          <w:p w:rsidR="003B69DA" w:rsidRPr="003B69DA" w:rsidRDefault="003B69DA" w:rsidP="003B69DA">
            <w:pPr>
              <w:numPr>
                <w:ilvl w:val="0"/>
                <w:numId w:val="9"/>
              </w:numPr>
              <w:spacing w:after="0"/>
              <w:ind w:hanging="360"/>
              <w:rPr>
                <w:color w:val="auto"/>
              </w:rPr>
            </w:pPr>
            <w:r w:rsidRPr="003B69DA">
              <w:rPr>
                <w:color w:val="auto"/>
              </w:rPr>
              <w:t xml:space="preserve">Faaliyetlerini yürütürken BANÜ KYS dokümanlarına uygun hareket edilmesini ve kayıtlara yönelik ilgili koordinasyonu sağlamak, </w:t>
            </w:r>
          </w:p>
          <w:p w:rsidR="003B69DA" w:rsidRPr="003B69DA" w:rsidRDefault="003B69DA" w:rsidP="003B69DA">
            <w:pPr>
              <w:numPr>
                <w:ilvl w:val="0"/>
                <w:numId w:val="9"/>
              </w:numPr>
              <w:spacing w:after="0"/>
              <w:ind w:hanging="360"/>
              <w:rPr>
                <w:color w:val="auto"/>
              </w:rPr>
            </w:pPr>
            <w:r w:rsidRPr="003B69DA">
              <w:rPr>
                <w:color w:val="auto"/>
              </w:rPr>
              <w:t xml:space="preserve">KYS kapsamında biriminde yapılacak düzeltici ve önleyici faaliyetlerin yerine getirilmesine katkı sağlamak, </w:t>
            </w:r>
          </w:p>
          <w:p w:rsidR="003B69DA" w:rsidRPr="003B69DA" w:rsidRDefault="003B69DA" w:rsidP="003B69DA">
            <w:pPr>
              <w:numPr>
                <w:ilvl w:val="0"/>
                <w:numId w:val="9"/>
              </w:numPr>
              <w:spacing w:after="0" w:line="259" w:lineRule="auto"/>
              <w:ind w:hanging="360"/>
              <w:rPr>
                <w:color w:val="auto"/>
              </w:rPr>
            </w:pPr>
            <w:r w:rsidRPr="003B69DA">
              <w:rPr>
                <w:color w:val="auto"/>
              </w:rPr>
              <w:t xml:space="preserve">Yaptığı işle ilgili iyileştirme önerilerini Kalite Koordinatörlüğü ile paylaşmak,  </w:t>
            </w:r>
          </w:p>
          <w:p w:rsidR="003B69DA" w:rsidRPr="003B69DA" w:rsidRDefault="003B69DA" w:rsidP="003B69DA">
            <w:pPr>
              <w:numPr>
                <w:ilvl w:val="0"/>
                <w:numId w:val="9"/>
              </w:numPr>
              <w:spacing w:after="0" w:line="259" w:lineRule="auto"/>
              <w:ind w:hanging="360"/>
              <w:rPr>
                <w:color w:val="auto"/>
              </w:rPr>
            </w:pPr>
            <w:r w:rsidRPr="003B69DA">
              <w:rPr>
                <w:color w:val="auto"/>
              </w:rPr>
              <w:t xml:space="preserve">KYS çalışmaları kapsamında yapılan faaliyetlere birimi adına katkı sağlamak. </w:t>
            </w:r>
          </w:p>
        </w:tc>
      </w:tr>
      <w:tr w:rsidR="003B69DA" w:rsidRPr="003B69DA" w:rsidTr="00E84A72">
        <w:trPr>
          <w:trHeight w:val="278"/>
        </w:trPr>
        <w:tc>
          <w:tcPr>
            <w:tcW w:w="9780" w:type="dxa"/>
            <w:gridSpan w:val="2"/>
            <w:tcBorders>
              <w:top w:val="single" w:sz="4" w:space="0" w:color="000000"/>
              <w:left w:val="single" w:sz="4" w:space="0" w:color="000000"/>
              <w:bottom w:val="single" w:sz="4" w:space="0" w:color="000000"/>
              <w:right w:val="single" w:sz="4" w:space="0" w:color="000000"/>
            </w:tcBorders>
          </w:tcPr>
          <w:p w:rsidR="003B69DA" w:rsidRPr="003B69DA" w:rsidRDefault="003B69DA" w:rsidP="00E84A72">
            <w:pPr>
              <w:spacing w:after="0"/>
              <w:rPr>
                <w:color w:val="auto"/>
              </w:rPr>
            </w:pPr>
            <w:r w:rsidRPr="003B69DA">
              <w:rPr>
                <w:b/>
                <w:color w:val="auto"/>
              </w:rPr>
              <w:t xml:space="preserve">Yetkiler </w:t>
            </w:r>
          </w:p>
        </w:tc>
      </w:tr>
      <w:tr w:rsidR="003B69DA" w:rsidRPr="003B69DA" w:rsidTr="00E84A72">
        <w:trPr>
          <w:trHeight w:val="313"/>
        </w:trPr>
        <w:tc>
          <w:tcPr>
            <w:tcW w:w="533" w:type="dxa"/>
            <w:tcBorders>
              <w:top w:val="single" w:sz="4" w:space="0" w:color="000000"/>
              <w:left w:val="single" w:sz="4" w:space="0" w:color="000000"/>
              <w:bottom w:val="nil"/>
              <w:right w:val="nil"/>
            </w:tcBorders>
          </w:tcPr>
          <w:p w:rsidR="003B69DA" w:rsidRPr="003B69DA" w:rsidRDefault="003B69DA" w:rsidP="00E84A72">
            <w:pPr>
              <w:spacing w:after="0"/>
              <w:ind w:left="30"/>
              <w:jc w:val="center"/>
              <w:rPr>
                <w:color w:val="auto"/>
              </w:rPr>
            </w:pPr>
            <w:r w:rsidRPr="003B69DA">
              <w:rPr>
                <w:rFonts w:ascii="Segoe UI Symbol" w:eastAsia="Segoe UI Symbol" w:hAnsi="Segoe UI Symbol" w:cs="Segoe UI Symbol"/>
                <w:color w:val="auto"/>
              </w:rPr>
              <w:t>•</w:t>
            </w:r>
            <w:r w:rsidRPr="003B69DA">
              <w:rPr>
                <w:rFonts w:ascii="Arial" w:eastAsia="Arial" w:hAnsi="Arial" w:cs="Arial"/>
                <w:color w:val="auto"/>
              </w:rPr>
              <w:t xml:space="preserve"> </w:t>
            </w:r>
          </w:p>
        </w:tc>
        <w:tc>
          <w:tcPr>
            <w:tcW w:w="9247" w:type="dxa"/>
            <w:tcBorders>
              <w:top w:val="single" w:sz="4" w:space="0" w:color="000000"/>
              <w:left w:val="nil"/>
              <w:bottom w:val="nil"/>
              <w:right w:val="single" w:sz="4" w:space="0" w:color="000000"/>
            </w:tcBorders>
          </w:tcPr>
          <w:p w:rsidR="003B69DA" w:rsidRPr="003B69DA" w:rsidRDefault="003B69DA" w:rsidP="00E84A72">
            <w:pPr>
              <w:spacing w:after="0"/>
              <w:rPr>
                <w:color w:val="auto"/>
              </w:rPr>
            </w:pPr>
            <w:r w:rsidRPr="003B69DA">
              <w:rPr>
                <w:color w:val="auto"/>
              </w:rPr>
              <w:t xml:space="preserve">Yukarıda belirtilen görev ve sorumlulukları gerçekleştirme yetkisine sahip olmak. </w:t>
            </w:r>
          </w:p>
        </w:tc>
      </w:tr>
      <w:tr w:rsidR="003B69DA" w:rsidRPr="003B69DA" w:rsidTr="00E84A72">
        <w:trPr>
          <w:trHeight w:val="258"/>
        </w:trPr>
        <w:tc>
          <w:tcPr>
            <w:tcW w:w="533" w:type="dxa"/>
            <w:tcBorders>
              <w:top w:val="nil"/>
              <w:left w:val="single" w:sz="4" w:space="0" w:color="000000"/>
              <w:bottom w:val="single" w:sz="4" w:space="0" w:color="000000"/>
              <w:right w:val="nil"/>
            </w:tcBorders>
          </w:tcPr>
          <w:p w:rsidR="003B69DA" w:rsidRPr="003B69DA" w:rsidRDefault="003B69DA" w:rsidP="00E84A72">
            <w:pPr>
              <w:spacing w:after="0"/>
              <w:ind w:left="30"/>
              <w:jc w:val="center"/>
              <w:rPr>
                <w:color w:val="auto"/>
              </w:rPr>
            </w:pPr>
            <w:r w:rsidRPr="003B69DA">
              <w:rPr>
                <w:rFonts w:ascii="Segoe UI Symbol" w:eastAsia="Segoe UI Symbol" w:hAnsi="Segoe UI Symbol" w:cs="Segoe UI Symbol"/>
                <w:color w:val="auto"/>
              </w:rPr>
              <w:t>•</w:t>
            </w:r>
            <w:r w:rsidRPr="003B69DA">
              <w:rPr>
                <w:rFonts w:ascii="Arial" w:eastAsia="Arial" w:hAnsi="Arial" w:cs="Arial"/>
                <w:color w:val="auto"/>
              </w:rPr>
              <w:t xml:space="preserve"> </w:t>
            </w:r>
          </w:p>
        </w:tc>
        <w:tc>
          <w:tcPr>
            <w:tcW w:w="9247" w:type="dxa"/>
            <w:tcBorders>
              <w:top w:val="nil"/>
              <w:left w:val="nil"/>
              <w:bottom w:val="single" w:sz="4" w:space="0" w:color="000000"/>
              <w:right w:val="single" w:sz="4" w:space="0" w:color="000000"/>
            </w:tcBorders>
          </w:tcPr>
          <w:p w:rsidR="003B69DA" w:rsidRPr="003B69DA" w:rsidRDefault="003B69DA" w:rsidP="00E84A72">
            <w:pPr>
              <w:spacing w:after="0"/>
              <w:rPr>
                <w:color w:val="auto"/>
              </w:rPr>
            </w:pPr>
            <w:r w:rsidRPr="003B69DA">
              <w:rPr>
                <w:color w:val="auto"/>
              </w:rPr>
              <w:t xml:space="preserve">Görevin gerektirdiği her türlü araç, gereç ve malzemeyi kullanabilmek. </w:t>
            </w:r>
          </w:p>
        </w:tc>
      </w:tr>
    </w:tbl>
    <w:p w:rsidR="004F61AD" w:rsidRDefault="00401E85" w:rsidP="004F61AD">
      <w:pPr>
        <w:spacing w:after="0" w:line="240" w:lineRule="auto"/>
        <w:ind w:left="0" w:firstLine="0"/>
      </w:pPr>
      <w:r>
        <w:rPr>
          <w:color w:val="000000"/>
        </w:rPr>
        <w:t xml:space="preserve"> </w:t>
      </w:r>
    </w:p>
    <w:tbl>
      <w:tblPr>
        <w:tblStyle w:val="TableGrid"/>
        <w:tblW w:w="9752" w:type="dxa"/>
        <w:tblInd w:w="142" w:type="dxa"/>
        <w:tblCellMar>
          <w:top w:w="48" w:type="dxa"/>
          <w:left w:w="115" w:type="dxa"/>
          <w:right w:w="115" w:type="dxa"/>
        </w:tblCellMar>
        <w:tblLook w:val="04A0" w:firstRow="1" w:lastRow="0" w:firstColumn="1" w:lastColumn="0" w:noHBand="0" w:noVBand="1"/>
      </w:tblPr>
      <w:tblGrid>
        <w:gridCol w:w="3250"/>
        <w:gridCol w:w="3250"/>
        <w:gridCol w:w="3252"/>
      </w:tblGrid>
      <w:tr w:rsidR="00951133" w:rsidTr="005327E2">
        <w:trPr>
          <w:trHeight w:val="505"/>
        </w:trPr>
        <w:tc>
          <w:tcPr>
            <w:tcW w:w="3250" w:type="dxa"/>
            <w:tcBorders>
              <w:top w:val="single" w:sz="4" w:space="0" w:color="0070C0"/>
              <w:left w:val="single" w:sz="4" w:space="0" w:color="0070C0"/>
              <w:bottom w:val="single" w:sz="4" w:space="0" w:color="0070C0"/>
              <w:right w:val="single" w:sz="4" w:space="0" w:color="0070C0"/>
            </w:tcBorders>
          </w:tcPr>
          <w:p w:rsidR="00951133" w:rsidRDefault="00401E85" w:rsidP="004F61AD">
            <w:pPr>
              <w:spacing w:after="0"/>
              <w:ind w:left="5" w:firstLine="0"/>
              <w:jc w:val="center"/>
            </w:pPr>
            <w:r>
              <w:rPr>
                <w:color w:val="000000"/>
                <w:sz w:val="20"/>
              </w:rPr>
              <w:t xml:space="preserve"> </w:t>
            </w:r>
            <w:r>
              <w:rPr>
                <w:color w:val="000000"/>
              </w:rPr>
              <w:t xml:space="preserve">Hazırlayan </w:t>
            </w:r>
          </w:p>
        </w:tc>
        <w:tc>
          <w:tcPr>
            <w:tcW w:w="3250" w:type="dxa"/>
            <w:tcBorders>
              <w:top w:val="single" w:sz="4" w:space="0" w:color="0070C0"/>
              <w:left w:val="single" w:sz="4" w:space="0" w:color="0070C0"/>
              <w:bottom w:val="single" w:sz="4" w:space="0" w:color="0070C0"/>
              <w:right w:val="single" w:sz="4" w:space="0" w:color="0070C0"/>
            </w:tcBorders>
          </w:tcPr>
          <w:p w:rsidR="00951133" w:rsidRDefault="00401E85" w:rsidP="004F61AD">
            <w:pPr>
              <w:spacing w:after="0"/>
              <w:ind w:left="0" w:firstLine="0"/>
              <w:jc w:val="center"/>
            </w:pPr>
            <w:r>
              <w:rPr>
                <w:color w:val="000000"/>
              </w:rPr>
              <w:t xml:space="preserve">Kontrol Eden </w:t>
            </w:r>
          </w:p>
        </w:tc>
        <w:tc>
          <w:tcPr>
            <w:tcW w:w="3252" w:type="dxa"/>
            <w:tcBorders>
              <w:top w:val="single" w:sz="4" w:space="0" w:color="0070C0"/>
              <w:left w:val="single" w:sz="4" w:space="0" w:color="0070C0"/>
              <w:bottom w:val="single" w:sz="4" w:space="0" w:color="0070C0"/>
              <w:right w:val="single" w:sz="4" w:space="0" w:color="0070C0"/>
            </w:tcBorders>
          </w:tcPr>
          <w:p w:rsidR="00951133" w:rsidRDefault="00401E85" w:rsidP="004F61AD">
            <w:pPr>
              <w:spacing w:after="0"/>
              <w:ind w:left="8" w:firstLine="0"/>
              <w:jc w:val="center"/>
            </w:pPr>
            <w:r>
              <w:rPr>
                <w:color w:val="000000"/>
              </w:rPr>
              <w:t xml:space="preserve">Onaylayan </w:t>
            </w:r>
          </w:p>
        </w:tc>
      </w:tr>
      <w:tr w:rsidR="00951133" w:rsidTr="005327E2">
        <w:trPr>
          <w:trHeight w:val="328"/>
        </w:trPr>
        <w:tc>
          <w:tcPr>
            <w:tcW w:w="3250" w:type="dxa"/>
            <w:tcBorders>
              <w:top w:val="single" w:sz="4" w:space="0" w:color="0070C0"/>
              <w:left w:val="single" w:sz="4" w:space="0" w:color="0070C0"/>
              <w:bottom w:val="single" w:sz="4" w:space="0" w:color="0070C0"/>
              <w:right w:val="single" w:sz="4" w:space="0" w:color="0070C0"/>
            </w:tcBorders>
          </w:tcPr>
          <w:p w:rsidR="004F61AD" w:rsidRDefault="00401E85" w:rsidP="004F61AD">
            <w:pPr>
              <w:spacing w:after="0"/>
              <w:ind w:left="52" w:firstLine="0"/>
              <w:jc w:val="center"/>
            </w:pPr>
            <w:r>
              <w:rPr>
                <w:color w:val="000000"/>
              </w:rPr>
              <w:t xml:space="preserve"> Bilgisayar İşletmeni </w:t>
            </w:r>
          </w:p>
        </w:tc>
        <w:tc>
          <w:tcPr>
            <w:tcW w:w="3250" w:type="dxa"/>
            <w:tcBorders>
              <w:top w:val="single" w:sz="4" w:space="0" w:color="0070C0"/>
              <w:left w:val="single" w:sz="4" w:space="0" w:color="0070C0"/>
              <w:bottom w:val="single" w:sz="4" w:space="0" w:color="0070C0"/>
              <w:right w:val="single" w:sz="4" w:space="0" w:color="0070C0"/>
            </w:tcBorders>
          </w:tcPr>
          <w:p w:rsidR="00951133" w:rsidRDefault="00401E85" w:rsidP="004F61AD">
            <w:pPr>
              <w:spacing w:after="0"/>
              <w:ind w:left="2" w:firstLine="0"/>
              <w:jc w:val="center"/>
            </w:pPr>
            <w:r>
              <w:rPr>
                <w:color w:val="000000"/>
              </w:rPr>
              <w:t xml:space="preserve">Fakülte Sekreteri </w:t>
            </w:r>
          </w:p>
        </w:tc>
        <w:tc>
          <w:tcPr>
            <w:tcW w:w="3252" w:type="dxa"/>
            <w:tcBorders>
              <w:top w:val="single" w:sz="4" w:space="0" w:color="0070C0"/>
              <w:left w:val="single" w:sz="4" w:space="0" w:color="0070C0"/>
              <w:bottom w:val="single" w:sz="4" w:space="0" w:color="0070C0"/>
              <w:right w:val="single" w:sz="4" w:space="0" w:color="0070C0"/>
            </w:tcBorders>
          </w:tcPr>
          <w:p w:rsidR="00951133" w:rsidRDefault="00401E85" w:rsidP="004F61AD">
            <w:pPr>
              <w:spacing w:after="0"/>
              <w:ind w:left="6" w:firstLine="0"/>
              <w:jc w:val="center"/>
            </w:pPr>
            <w:r>
              <w:rPr>
                <w:color w:val="000000"/>
              </w:rPr>
              <w:t xml:space="preserve">Dekan </w:t>
            </w:r>
          </w:p>
        </w:tc>
      </w:tr>
    </w:tbl>
    <w:p w:rsidR="00951133" w:rsidRDefault="00401E85" w:rsidP="004F61AD">
      <w:pPr>
        <w:tabs>
          <w:tab w:val="center" w:pos="6947"/>
          <w:tab w:val="right" w:pos="9944"/>
        </w:tabs>
        <w:spacing w:after="0" w:line="240" w:lineRule="auto"/>
        <w:ind w:left="-15" w:right="-7" w:firstLine="0"/>
      </w:pPr>
      <w:r>
        <w:t xml:space="preserve"> </w:t>
      </w:r>
      <w:r>
        <w:tab/>
        <w:t xml:space="preserve"> </w:t>
      </w:r>
    </w:p>
    <w:sectPr w:rsidR="00951133" w:rsidSect="003B69DA">
      <w:pgSz w:w="11906" w:h="16838"/>
      <w:pgMar w:top="567" w:right="1080" w:bottom="567"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F4B"/>
    <w:multiLevelType w:val="hybridMultilevel"/>
    <w:tmpl w:val="93F23396"/>
    <w:lvl w:ilvl="0" w:tplc="77D46F86">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ACD5C">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500472">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8A187A">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4621DE">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066902">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0C06D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40EA6">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03220">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833EB7"/>
    <w:multiLevelType w:val="hybridMultilevel"/>
    <w:tmpl w:val="5AB8CD9A"/>
    <w:lvl w:ilvl="0" w:tplc="16F07D64">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F2B7EE">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64833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B6914E">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16E85E">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F67A68">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AC2B08">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54CD4A">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C2A99A">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A84525"/>
    <w:multiLevelType w:val="hybridMultilevel"/>
    <w:tmpl w:val="AE8CE66C"/>
    <w:lvl w:ilvl="0" w:tplc="56E282E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A1D06">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F0B63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46D8E8">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682264">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E6F74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BE9F5E">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EC32C">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504F92">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184CBC"/>
    <w:multiLevelType w:val="hybridMultilevel"/>
    <w:tmpl w:val="0E2ABFD6"/>
    <w:lvl w:ilvl="0" w:tplc="E7FE7C98">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1A43C4">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4C866">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0A9F84">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14671C">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22874">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7E5BE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C9822">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6E3632">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7B0750"/>
    <w:multiLevelType w:val="hybridMultilevel"/>
    <w:tmpl w:val="5D888074"/>
    <w:lvl w:ilvl="0" w:tplc="5B60087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BC239E">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1AC666">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6C92A">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243B10">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908C98">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A4C53E">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184D24">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CC11C0">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861C2C"/>
    <w:multiLevelType w:val="hybridMultilevel"/>
    <w:tmpl w:val="D8304434"/>
    <w:lvl w:ilvl="0" w:tplc="D91E04CE">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CE8262">
      <w:start w:val="1"/>
      <w:numFmt w:val="bullet"/>
      <w:lvlText w:val="o"/>
      <w:lvlJc w:val="left"/>
      <w:pPr>
        <w:ind w:left="1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F8BE30">
      <w:start w:val="1"/>
      <w:numFmt w:val="bullet"/>
      <w:lvlText w:val="▪"/>
      <w:lvlJc w:val="left"/>
      <w:pPr>
        <w:ind w:left="20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8A3296">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2102C">
      <w:start w:val="1"/>
      <w:numFmt w:val="bullet"/>
      <w:lvlText w:val="o"/>
      <w:lvlJc w:val="left"/>
      <w:pPr>
        <w:ind w:left="3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FEB338">
      <w:start w:val="1"/>
      <w:numFmt w:val="bullet"/>
      <w:lvlText w:val="▪"/>
      <w:lvlJc w:val="left"/>
      <w:pPr>
        <w:ind w:left="4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5413D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8FE80">
      <w:start w:val="1"/>
      <w:numFmt w:val="bullet"/>
      <w:lvlText w:val="o"/>
      <w:lvlJc w:val="left"/>
      <w:pPr>
        <w:ind w:left="5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42EC0">
      <w:start w:val="1"/>
      <w:numFmt w:val="bullet"/>
      <w:lvlText w:val="▪"/>
      <w:lvlJc w:val="left"/>
      <w:pPr>
        <w:ind w:left="6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61546E"/>
    <w:multiLevelType w:val="hybridMultilevel"/>
    <w:tmpl w:val="906E4E0A"/>
    <w:lvl w:ilvl="0" w:tplc="405A2C50">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C681C">
      <w:start w:val="1"/>
      <w:numFmt w:val="bullet"/>
      <w:lvlText w:val="o"/>
      <w:lvlJc w:val="left"/>
      <w:pPr>
        <w:ind w:left="1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0CD8CA">
      <w:start w:val="1"/>
      <w:numFmt w:val="bullet"/>
      <w:lvlText w:val="▪"/>
      <w:lvlJc w:val="left"/>
      <w:pPr>
        <w:ind w:left="1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926AC2">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087E2">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9E3C9A">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A416DA">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2CFFC">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4FCB0">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6F3F47"/>
    <w:multiLevelType w:val="hybridMultilevel"/>
    <w:tmpl w:val="918E934E"/>
    <w:lvl w:ilvl="0" w:tplc="AE686204">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EB278">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8EC936">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54CF46">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67714">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0EC734">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D24742">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7087B2">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762B00">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4400E7"/>
    <w:multiLevelType w:val="hybridMultilevel"/>
    <w:tmpl w:val="90CE9E64"/>
    <w:lvl w:ilvl="0" w:tplc="DE74C38E">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CC8C2">
      <w:start w:val="1"/>
      <w:numFmt w:val="bullet"/>
      <w:lvlText w:val="o"/>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C04FF8">
      <w:start w:val="1"/>
      <w:numFmt w:val="bullet"/>
      <w:lvlText w:val="▪"/>
      <w:lvlJc w:val="left"/>
      <w:pPr>
        <w:ind w:left="20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05782">
      <w:start w:val="1"/>
      <w:numFmt w:val="bullet"/>
      <w:lvlText w:val="•"/>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4B116">
      <w:start w:val="1"/>
      <w:numFmt w:val="bullet"/>
      <w:lvlText w:val="o"/>
      <w:lvlJc w:val="left"/>
      <w:pPr>
        <w:ind w:left="3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A08DCA">
      <w:start w:val="1"/>
      <w:numFmt w:val="bullet"/>
      <w:lvlText w:val="▪"/>
      <w:lvlJc w:val="left"/>
      <w:pPr>
        <w:ind w:left="4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10910A">
      <w:start w:val="1"/>
      <w:numFmt w:val="bullet"/>
      <w:lvlText w:val="•"/>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E68662">
      <w:start w:val="1"/>
      <w:numFmt w:val="bullet"/>
      <w:lvlText w:val="o"/>
      <w:lvlJc w:val="left"/>
      <w:pPr>
        <w:ind w:left="5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C6AA0">
      <w:start w:val="1"/>
      <w:numFmt w:val="bullet"/>
      <w:lvlText w:val="▪"/>
      <w:lvlJc w:val="left"/>
      <w:pPr>
        <w:ind w:left="6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3"/>
  </w:num>
  <w:num w:numId="4">
    <w:abstractNumId w:val="2"/>
  </w:num>
  <w:num w:numId="5">
    <w:abstractNumId w:val="7"/>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33"/>
    <w:rsid w:val="003B69DA"/>
    <w:rsid w:val="00401E85"/>
    <w:rsid w:val="004F61AD"/>
    <w:rsid w:val="005327E2"/>
    <w:rsid w:val="0077320B"/>
    <w:rsid w:val="00872A65"/>
    <w:rsid w:val="00931103"/>
    <w:rsid w:val="00951133"/>
    <w:rsid w:val="00E27D94"/>
    <w:rsid w:val="00EE3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BE865-4473-4C7D-95D1-A179934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Calibri" w:eastAsia="Calibri" w:hAnsi="Calibri" w:cs="Calibri"/>
      <w:color w:val="0070C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794</Words>
  <Characters>4531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cp:lastModifiedBy>NEJLET KILIÇ</cp:lastModifiedBy>
  <cp:revision>8</cp:revision>
  <dcterms:created xsi:type="dcterms:W3CDTF">2025-02-14T12:38:00Z</dcterms:created>
  <dcterms:modified xsi:type="dcterms:W3CDTF">2025-02-14T15:04:00Z</dcterms:modified>
</cp:coreProperties>
</file>