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33" w:rsidRDefault="00401E85" w:rsidP="004F61AD">
      <w:pPr>
        <w:spacing w:after="0" w:line="240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10206" w:type="dxa"/>
        <w:tblInd w:w="-5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67"/>
        <w:gridCol w:w="4960"/>
        <w:gridCol w:w="1691"/>
        <w:gridCol w:w="1888"/>
      </w:tblGrid>
      <w:tr w:rsidR="00951133" w:rsidTr="004F61AD">
        <w:trPr>
          <w:trHeight w:val="115"/>
        </w:trPr>
        <w:tc>
          <w:tcPr>
            <w:tcW w:w="166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F61AD" w:rsidP="004F61AD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SANAT, TASARIM VE MİMARLIK</w:t>
            </w:r>
            <w:r w:rsidR="00401E85">
              <w:rPr>
                <w:b/>
                <w:color w:val="000000"/>
              </w:rPr>
              <w:t xml:space="preserve"> FAKÜLTESİ </w:t>
            </w:r>
          </w:p>
          <w:p w:rsidR="004F61AD" w:rsidRDefault="00401E85" w:rsidP="004F61AD">
            <w:pPr>
              <w:spacing w:after="0"/>
              <w:ind w:left="0" w:right="6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DEKAN </w:t>
            </w:r>
          </w:p>
          <w:p w:rsidR="00951133" w:rsidRDefault="00401E85" w:rsidP="004F61AD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GÖREV TANIMI FORMU </w:t>
            </w: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F61AD" w:rsidP="004F61AD">
            <w:pPr>
              <w:spacing w:after="0"/>
              <w:ind w:left="0" w:firstLine="0"/>
            </w:pPr>
            <w:r>
              <w:rPr>
                <w:color w:val="000000"/>
              </w:rPr>
              <w:t>STMF</w:t>
            </w:r>
            <w:r w:rsidR="00401E85">
              <w:rPr>
                <w:color w:val="000000"/>
              </w:rPr>
              <w:t xml:space="preserve">-GT-001 </w:t>
            </w:r>
          </w:p>
        </w:tc>
      </w:tr>
      <w:tr w:rsidR="00951133" w:rsidTr="004F61AD">
        <w:trPr>
          <w:trHeight w:val="112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14.02.2024 </w:t>
            </w:r>
          </w:p>
        </w:tc>
      </w:tr>
      <w:tr w:rsidR="00951133" w:rsidTr="004F61AD">
        <w:trPr>
          <w:trHeight w:val="118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2" w:firstLine="0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00/- </w:t>
            </w:r>
          </w:p>
        </w:tc>
      </w:tr>
      <w:tr w:rsidR="00951133" w:rsidTr="004F61AD">
        <w:trPr>
          <w:trHeight w:val="29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951133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951133" w:rsidRDefault="00401E85" w:rsidP="004F61AD">
      <w:pPr>
        <w:spacing w:after="0" w:line="240" w:lineRule="auto"/>
        <w:ind w:left="0" w:firstLine="0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10108" w:type="dxa"/>
        <w:tblInd w:w="-5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108"/>
      </w:tblGrid>
      <w:tr w:rsidR="00951133" w:rsidTr="00931103">
        <w:trPr>
          <w:trHeight w:val="226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Görev </w:t>
            </w:r>
          </w:p>
        </w:tc>
      </w:tr>
      <w:tr w:rsidR="00951133" w:rsidTr="00931103">
        <w:trPr>
          <w:trHeight w:val="909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right="51" w:firstLine="0"/>
              <w:jc w:val="both"/>
            </w:pPr>
            <w:r>
              <w:rPr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gerekli tüm faaliyetleri planlamak, yönlendirmek, koordine etmek ve denetlemek. </w:t>
            </w:r>
          </w:p>
        </w:tc>
      </w:tr>
      <w:tr w:rsidR="00951133" w:rsidTr="00931103">
        <w:trPr>
          <w:trHeight w:val="31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951133" w:rsidTr="00931103">
        <w:trPr>
          <w:trHeight w:val="31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Rektör </w:t>
            </w:r>
          </w:p>
        </w:tc>
      </w:tr>
      <w:tr w:rsidR="00951133" w:rsidTr="00931103">
        <w:trPr>
          <w:trHeight w:val="311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951133" w:rsidTr="00931103">
        <w:trPr>
          <w:trHeight w:val="31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Dekan Yardımcısı </w:t>
            </w:r>
          </w:p>
        </w:tc>
      </w:tr>
      <w:tr w:rsidR="00951133" w:rsidTr="00931103">
        <w:trPr>
          <w:trHeight w:val="31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951133" w:rsidTr="00931103">
        <w:trPr>
          <w:trHeight w:val="159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000000"/>
              </w:rPr>
              <w:t>2547 sayılı Yükseköğretim Kanununda belirtilen niteliklere sahip olmak,</w:t>
            </w:r>
            <w:r>
              <w:rPr>
                <w:color w:val="000000"/>
                <w:sz w:val="24"/>
              </w:rPr>
              <w:t xml:space="preserve"> </w:t>
            </w:r>
          </w:p>
          <w:p w:rsidR="00951133" w:rsidRDefault="00401E85" w:rsidP="004F61A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000000"/>
              </w:rPr>
              <w:t xml:space="preserve">Görevin gerektirdiği ilgili kanun, tüzük, yönetmelik ve diğer mevzuatları bilmek, </w:t>
            </w:r>
          </w:p>
          <w:p w:rsidR="00951133" w:rsidRDefault="00401E85" w:rsidP="004F61A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000000"/>
              </w:rPr>
              <w:t xml:space="preserve">Görevin gerektirdiği düzeyde tecrübeye sahip olmak, </w:t>
            </w:r>
          </w:p>
          <w:p w:rsidR="00951133" w:rsidRDefault="00401E85" w:rsidP="004F61A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000000"/>
              </w:rPr>
              <w:t xml:space="preserve">Yöneticilik niteliklerine sahip olmak, </w:t>
            </w:r>
          </w:p>
          <w:p w:rsidR="00951133" w:rsidRDefault="00401E85" w:rsidP="004F61AD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000000"/>
              </w:rPr>
              <w:t xml:space="preserve">Faaliyetlerini en iyi şekilde sürdürebilmesi için gerekli karar verme ve sorun çözme niteliklerine sahip olmak. </w:t>
            </w:r>
          </w:p>
        </w:tc>
      </w:tr>
      <w:tr w:rsidR="00951133" w:rsidTr="00931103">
        <w:trPr>
          <w:trHeight w:val="31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951133" w:rsidTr="00931103">
        <w:trPr>
          <w:trHeight w:val="7136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2547 sayılı Yükseköğretim Kanunu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2914 sayılı Yükseköğretim Personel Kanunu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657 sayılı Devlet Memurları Kanunu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4483 sayılı Memurlar ve Diğer Kamu Görevlilerinin Yargılanması Hakkında Kanun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5018 sayılı Kamu Mali Yönetimi ve Kontrol Kanunu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5510 sayılı Sosyal Güvenlik Kanunu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6698 sayılı Kişisel Verilerin Korunması Kanunu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6331 sayılı İş Sağlığı ve Güvenliği Kanunu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4734 sayılı Kamu İhale Kanunu ve diğer ikincil mevzuatı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Yükseköğretim Üst Kuruluşları ile Yükseköğretim Kurumlarının İdari Teşkilatı Hakkında Kanun Hükmünde Kararname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Merkezi Yönetim Harcama Belgeleri Yönetmeliği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Taşınır Mal Yönetmeliği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Resmi Yazışmalarda Uygulanacak Usul Ve Esaslar Hakkında Yönetmelik 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Üniversitelerde Akademik Teşkilat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Yükseköğretim Kurumlarında Akademik Kurulların Oluşturulması ve Bilimsel Denetim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Yükseköğretim Kurumlarında Akademik Değerlendirme ve Kalite Geliştirme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Öğretim Üyeliğine Yükseltilme ve Atanma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Yurtiçinde ve Yurtdışında Görevlendirmelerde Uyulacak Esaslara İlişkin Yönetmelik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Yükseköğretim Kurumları Yönetici, Öğretim Elemanları ve Memurları Disiplin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Yükseköğretim Kurumları Öğrenci Disiplin Yönetmeliği </w:t>
            </w:r>
          </w:p>
          <w:p w:rsidR="00951133" w:rsidRDefault="00401E85" w:rsidP="004F61A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color w:val="000000"/>
              </w:rPr>
              <w:t xml:space="preserve">Bandırma Onyedi Eylül Üniversitesi Ön Lisans ve Lisans Eğitim-Öğretim ve Sınav Yönetmeliği </w:t>
            </w:r>
          </w:p>
        </w:tc>
      </w:tr>
    </w:tbl>
    <w:p w:rsidR="00872A65" w:rsidRDefault="00401E85" w:rsidP="00931103">
      <w:pPr>
        <w:tabs>
          <w:tab w:val="center" w:pos="6947"/>
          <w:tab w:val="right" w:pos="9944"/>
        </w:tabs>
        <w:spacing w:after="0" w:line="240" w:lineRule="auto"/>
        <w:ind w:left="-15" w:right="-7" w:firstLine="0"/>
        <w:rPr>
          <w:color w:val="000000"/>
        </w:rPr>
      </w:pPr>
      <w:r>
        <w:lastRenderedPageBreak/>
        <w:t xml:space="preserve"> </w:t>
      </w:r>
      <w:bookmarkStart w:id="0" w:name="_GoBack"/>
      <w:bookmarkEnd w:id="0"/>
    </w:p>
    <w:tbl>
      <w:tblPr>
        <w:tblStyle w:val="TableGrid"/>
        <w:tblW w:w="9749" w:type="dxa"/>
        <w:tblInd w:w="113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549"/>
        <w:gridCol w:w="4960"/>
        <w:gridCol w:w="1691"/>
        <w:gridCol w:w="1549"/>
      </w:tblGrid>
      <w:tr w:rsidR="004F61AD" w:rsidTr="00920624">
        <w:trPr>
          <w:trHeight w:val="115"/>
        </w:trPr>
        <w:tc>
          <w:tcPr>
            <w:tcW w:w="15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35F17CD" wp14:editId="0220F0EA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96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4F61AD" w:rsidRDefault="004F61AD" w:rsidP="004F61AD">
            <w:pPr>
              <w:spacing w:after="0"/>
              <w:ind w:left="0" w:right="63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DEKAN </w:t>
            </w:r>
          </w:p>
          <w:p w:rsidR="004F61AD" w:rsidRDefault="004F61AD" w:rsidP="004F61AD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GÖREV TANIMI FORMU </w:t>
            </w: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5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STMF-GT-001 </w:t>
            </w:r>
          </w:p>
        </w:tc>
      </w:tr>
      <w:tr w:rsidR="004F61AD" w:rsidTr="00920624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5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14.02.2024 </w:t>
            </w:r>
          </w:p>
        </w:tc>
      </w:tr>
      <w:tr w:rsidR="004F61AD" w:rsidTr="00920624">
        <w:trPr>
          <w:trHeight w:val="118"/>
        </w:trPr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2" w:firstLine="0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5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  <w:r>
              <w:rPr>
                <w:color w:val="000000"/>
              </w:rPr>
              <w:t xml:space="preserve">00/- </w:t>
            </w:r>
          </w:p>
        </w:tc>
      </w:tr>
      <w:tr w:rsidR="004F61AD" w:rsidTr="00920624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F61AD" w:rsidP="004F61AD">
            <w:pPr>
              <w:spacing w:after="0"/>
              <w:ind w:left="2" w:firstLine="0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54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F61AD" w:rsidRDefault="00401E85" w:rsidP="004F61AD">
            <w:pPr>
              <w:spacing w:after="0"/>
              <w:ind w:left="0" w:firstLine="0"/>
            </w:pPr>
            <w:r>
              <w:rPr>
                <w:color w:val="000000"/>
              </w:rPr>
              <w:t>2</w:t>
            </w:r>
            <w:r w:rsidR="004F61AD">
              <w:rPr>
                <w:color w:val="000000"/>
              </w:rPr>
              <w:t xml:space="preserve">/2 </w:t>
            </w:r>
          </w:p>
        </w:tc>
      </w:tr>
    </w:tbl>
    <w:p w:rsidR="00951133" w:rsidRDefault="00401E85" w:rsidP="004F61AD">
      <w:pPr>
        <w:spacing w:after="0" w:line="240" w:lineRule="auto"/>
        <w:ind w:left="0" w:firstLine="0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780" w:type="dxa"/>
        <w:tblInd w:w="146" w:type="dxa"/>
        <w:tblCellMar>
          <w:top w:w="48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9780"/>
      </w:tblGrid>
      <w:tr w:rsidR="00951133">
        <w:trPr>
          <w:trHeight w:val="29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tabs>
                <w:tab w:val="center" w:pos="2788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Üniversitemizin ilgili diğer yönetmelik ve yönergeleri  </w:t>
            </w:r>
          </w:p>
        </w:tc>
      </w:tr>
      <w:tr w:rsidR="00951133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951133" w:rsidTr="004F61AD">
        <w:trPr>
          <w:trHeight w:val="647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 kurullarına başkanlık etmek, fakülte kurullarının kararlarını uygulamak ve fakülte birimleri arasında düzenli çalışmayı sağlamak,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Her öğretim yılı sonunda ve istendiğinde fakültenin genel durumu ve işleyişi hakkında rektöre rapor vermek,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ödenek ve kadro ihtiyaçlarını gerekçesi ile birlikte rektörlüğe bildirmek, 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birimleri ve her düzeydeki personeli üzerinde genel gözetim ve denetim görevini sürdürmek,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 bütçesi ile ilgili öneriyi fakülte yönetim kurulunun da görüşünü aldıktan sonra rektörlüğe sunmak,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diğer birimlerle, kuruluşlarla ve üst yönetimle olan ilişkilerini düzenlemek ve temsil görevini yerine getirmek,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Eğitim-öğretim, bilimsel araştırma ve yayın faaliyetlerinin düzenli olarak gerçekleştirilmesini sağlamak,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ve bağlı birimlerin öğretim kapasitesinin doğru bir şekilde kullanılmasını ve geliştirilmesini sağlamak,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ihtiyaçlarını gerekçesi ile birlikte rektörlüğe iletmek,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Fakültenin fiziksel koşullarını iyileştirmek için gerekli tedbirleri almak,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Bütçeyle ödenek tahsis edilen her harcama birimi için üst yönetici olarak harcama yetkisini kullanmak, 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Harcama talimatlarının, bütçe ilkeleri, kanun, tüzük, yönetmelik ve diğer mevzuatlara uygun olmasını sağlamak ve ödeneklerin etkili, ekonomik ve verimli kullanılmasını sağlamak,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Taşınırların etkili, ekonomik, verimli ve yasalara uygun bir şekilde temin edilip kullanılmasını sağlamak; bunun kontrolünü yaparak, taşınır kayıt ve kontrol yetkilisi aracılığıyla kayıtların şeffaf bir şekilde tutulmasını ve hazırlanan yönetim hesabının sunulmasını sağlamak,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Kanun ve yönetmelikler ile verilen diğer görevleri yapmak, </w:t>
            </w:r>
          </w:p>
          <w:p w:rsidR="00951133" w:rsidRDefault="00401E85" w:rsidP="004F61A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Yukarıda belirtilen tüm görevleri kanunlara ve yönetmeliklere uygun bir şekilde yerine getirirken rektöre karşı sorumludur. </w:t>
            </w:r>
          </w:p>
        </w:tc>
      </w:tr>
      <w:tr w:rsidR="00951133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951133">
        <w:trPr>
          <w:trHeight w:val="24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951133" w:rsidRDefault="00401E85" w:rsidP="004F61A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951133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0" w:firstLine="0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951133">
        <w:trPr>
          <w:trHeight w:val="55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3" w:rsidRDefault="00401E85" w:rsidP="004F61AD">
            <w:pPr>
              <w:spacing w:after="0"/>
              <w:ind w:left="418" w:hanging="36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Temsil yetkisi, imza yetkisi, harcama yetkisi, disiplin amiri yetkisi, idaresinde bulunan her kademedeki personele iş verme, kontrol etme, düzeltme, uyarma, bilgi ve rapor talep etme yetkisi. </w:t>
            </w:r>
          </w:p>
        </w:tc>
      </w:tr>
    </w:tbl>
    <w:p w:rsidR="004F61AD" w:rsidRDefault="00401E85" w:rsidP="004F61AD">
      <w:pPr>
        <w:spacing w:after="0" w:line="240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9752" w:type="dxa"/>
        <w:tblInd w:w="14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2"/>
      </w:tblGrid>
      <w:tr w:rsidR="00951133" w:rsidTr="005327E2">
        <w:trPr>
          <w:trHeight w:val="505"/>
        </w:trPr>
        <w:tc>
          <w:tcPr>
            <w:tcW w:w="32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51133" w:rsidRDefault="00401E85" w:rsidP="004F61AD">
            <w:pPr>
              <w:spacing w:after="0"/>
              <w:ind w:left="5" w:firstLine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 xml:space="preserve">Hazırlayan </w:t>
            </w:r>
          </w:p>
        </w:tc>
        <w:tc>
          <w:tcPr>
            <w:tcW w:w="32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51133" w:rsidRDefault="00401E85" w:rsidP="004F61AD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2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51133" w:rsidRDefault="00401E85" w:rsidP="004F61AD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951133" w:rsidTr="005327E2">
        <w:trPr>
          <w:trHeight w:val="328"/>
        </w:trPr>
        <w:tc>
          <w:tcPr>
            <w:tcW w:w="32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F61AD" w:rsidRDefault="00401E85" w:rsidP="004F61AD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Bilgisayar İşletmeni </w:t>
            </w:r>
          </w:p>
        </w:tc>
        <w:tc>
          <w:tcPr>
            <w:tcW w:w="32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51133" w:rsidRDefault="00401E85" w:rsidP="004F61AD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</w:tc>
        <w:tc>
          <w:tcPr>
            <w:tcW w:w="32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51133" w:rsidRDefault="00401E85" w:rsidP="004F61AD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</w:tc>
      </w:tr>
    </w:tbl>
    <w:p w:rsidR="00951133" w:rsidRDefault="00401E85" w:rsidP="004F61AD">
      <w:pPr>
        <w:tabs>
          <w:tab w:val="center" w:pos="6947"/>
          <w:tab w:val="right" w:pos="9944"/>
        </w:tabs>
        <w:spacing w:after="0" w:line="240" w:lineRule="auto"/>
        <w:ind w:left="-15" w:right="-7" w:firstLine="0"/>
      </w:pPr>
      <w:r>
        <w:t xml:space="preserve"> </w:t>
      </w:r>
      <w:r>
        <w:tab/>
        <w:t xml:space="preserve"> </w:t>
      </w:r>
    </w:p>
    <w:sectPr w:rsidR="00951133" w:rsidSect="004F61AD">
      <w:pgSz w:w="11906" w:h="16838"/>
      <w:pgMar w:top="567" w:right="1080" w:bottom="1135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4B"/>
    <w:multiLevelType w:val="hybridMultilevel"/>
    <w:tmpl w:val="93F23396"/>
    <w:lvl w:ilvl="0" w:tplc="77D46F86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BACD5C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00472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A187A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21D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66902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C06D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40EA6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3220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84525"/>
    <w:multiLevelType w:val="hybridMultilevel"/>
    <w:tmpl w:val="AE8CE66C"/>
    <w:lvl w:ilvl="0" w:tplc="56E282E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4A1D0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0B63A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6D8E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82264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6F746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E9F5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FEC32C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04F92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84CBC"/>
    <w:multiLevelType w:val="hybridMultilevel"/>
    <w:tmpl w:val="0E2ABFD6"/>
    <w:lvl w:ilvl="0" w:tplc="E7FE7C98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A43C4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4C866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A9F84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14671C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22874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E5BE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C9822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3632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61C2C"/>
    <w:multiLevelType w:val="hybridMultilevel"/>
    <w:tmpl w:val="D8304434"/>
    <w:lvl w:ilvl="0" w:tplc="D91E04CE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8262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8BE30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29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102C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EB338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413DC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FE80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42EC0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33"/>
    <w:rsid w:val="00401E85"/>
    <w:rsid w:val="004F61AD"/>
    <w:rsid w:val="005327E2"/>
    <w:rsid w:val="0077320B"/>
    <w:rsid w:val="00872A65"/>
    <w:rsid w:val="00931103"/>
    <w:rsid w:val="00951133"/>
    <w:rsid w:val="00E2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BE865-4473-4C7D-95D1-A179934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6</cp:revision>
  <dcterms:created xsi:type="dcterms:W3CDTF">2025-02-14T12:38:00Z</dcterms:created>
  <dcterms:modified xsi:type="dcterms:W3CDTF">2025-02-14T14:50:00Z</dcterms:modified>
</cp:coreProperties>
</file>